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9C9D4" w14:textId="77777777" w:rsidR="000E1891" w:rsidRPr="00DC68CF" w:rsidRDefault="000E1891" w:rsidP="000E1891">
      <w:pPr>
        <w:pStyle w:val="Sansinterligne"/>
        <w:tabs>
          <w:tab w:val="left" w:pos="4200"/>
        </w:tabs>
        <w:rPr>
          <w:rFonts w:ascii="Times New Roman" w:hAnsi="Times New Roman"/>
          <w:sz w:val="24"/>
          <w:szCs w:val="24"/>
        </w:rPr>
      </w:pPr>
      <w:r w:rsidRPr="00DC68CF">
        <w:rPr>
          <w:rFonts w:ascii="Times New Roman" w:hAnsi="Times New Roman"/>
          <w:sz w:val="24"/>
          <w:szCs w:val="24"/>
        </w:rPr>
        <w:t>PROVINCE DE QUÉBEC</w:t>
      </w:r>
      <w:r w:rsidRPr="00DC68CF">
        <w:rPr>
          <w:rFonts w:ascii="Times New Roman" w:hAnsi="Times New Roman"/>
          <w:sz w:val="24"/>
          <w:szCs w:val="24"/>
        </w:rPr>
        <w:tab/>
      </w:r>
    </w:p>
    <w:p w14:paraId="5820AABF" w14:textId="77777777" w:rsidR="000E1891" w:rsidRPr="00DC68CF" w:rsidRDefault="000E1891" w:rsidP="000E1891">
      <w:pPr>
        <w:pStyle w:val="Sansinterligne"/>
        <w:rPr>
          <w:rFonts w:ascii="Times New Roman" w:hAnsi="Times New Roman"/>
          <w:sz w:val="24"/>
          <w:szCs w:val="24"/>
        </w:rPr>
      </w:pPr>
      <w:r w:rsidRPr="00DC68CF">
        <w:rPr>
          <w:rFonts w:ascii="Times New Roman" w:hAnsi="Times New Roman"/>
          <w:sz w:val="24"/>
          <w:szCs w:val="24"/>
        </w:rPr>
        <w:t>MRC  DE RIMOUSKI-NEIGETTE</w:t>
      </w:r>
    </w:p>
    <w:p w14:paraId="78434E54" w14:textId="77777777" w:rsidR="00C144D2" w:rsidRPr="00DC68CF" w:rsidRDefault="000E1891" w:rsidP="00AA4594">
      <w:pPr>
        <w:pStyle w:val="Sansinterligne"/>
        <w:rPr>
          <w:rFonts w:ascii="Times New Roman" w:hAnsi="Times New Roman"/>
          <w:sz w:val="32"/>
          <w:szCs w:val="32"/>
        </w:rPr>
      </w:pPr>
      <w:r w:rsidRPr="00DC68CF">
        <w:rPr>
          <w:rFonts w:ascii="Times New Roman" w:hAnsi="Times New Roman"/>
          <w:sz w:val="32"/>
          <w:szCs w:val="32"/>
        </w:rPr>
        <w:t>MUNICIPALITÉ DE SAINT-FABIEN</w:t>
      </w:r>
    </w:p>
    <w:p w14:paraId="4920F0C4" w14:textId="77777777" w:rsidR="000F63C2" w:rsidRPr="00DC68CF" w:rsidRDefault="000F63C2" w:rsidP="000E1891">
      <w:pPr>
        <w:spacing w:before="240"/>
        <w:jc w:val="center"/>
        <w:rPr>
          <w:b/>
          <w:sz w:val="32"/>
          <w:szCs w:val="32"/>
          <w:lang w:val="fr-CA"/>
        </w:rPr>
      </w:pPr>
      <w:r w:rsidRPr="00DC68CF">
        <w:rPr>
          <w:b/>
          <w:sz w:val="32"/>
          <w:szCs w:val="32"/>
          <w:lang w:val="fr-CA"/>
        </w:rPr>
        <w:t xml:space="preserve">REGLEMENT </w:t>
      </w:r>
      <w:r w:rsidR="000E1891" w:rsidRPr="00DC68CF">
        <w:rPr>
          <w:b/>
          <w:sz w:val="32"/>
          <w:szCs w:val="32"/>
        </w:rPr>
        <w:t>N</w:t>
      </w:r>
      <w:r w:rsidR="000E1891" w:rsidRPr="00DC68CF">
        <w:rPr>
          <w:b/>
          <w:sz w:val="32"/>
          <w:szCs w:val="32"/>
          <w:vertAlign w:val="superscript"/>
        </w:rPr>
        <w:t>o</w:t>
      </w:r>
      <w:r w:rsidR="004E6977" w:rsidRPr="00DC68CF">
        <w:rPr>
          <w:b/>
          <w:sz w:val="32"/>
          <w:szCs w:val="32"/>
          <w:lang w:val="fr-CA"/>
        </w:rPr>
        <w:t xml:space="preserve"> </w:t>
      </w:r>
      <w:r w:rsidR="00B45EEB" w:rsidRPr="00DC68CF">
        <w:rPr>
          <w:b/>
          <w:sz w:val="32"/>
          <w:szCs w:val="32"/>
          <w:lang w:val="fr-CA"/>
        </w:rPr>
        <w:t>461</w:t>
      </w:r>
      <w:r w:rsidRPr="00DC68CF">
        <w:rPr>
          <w:b/>
          <w:sz w:val="32"/>
          <w:szCs w:val="32"/>
          <w:lang w:val="fr-CA"/>
        </w:rPr>
        <w:t xml:space="preserve"> </w:t>
      </w:r>
    </w:p>
    <w:p w14:paraId="0FC1599C" w14:textId="77777777" w:rsidR="0086253F" w:rsidRPr="00DC68CF" w:rsidRDefault="0086253F" w:rsidP="0086253F">
      <w:pPr>
        <w:pStyle w:val="NormalWeb"/>
        <w:shd w:val="clear" w:color="auto" w:fill="FFFFFF"/>
        <w:spacing w:before="0" w:beforeAutospacing="0" w:after="0" w:afterAutospacing="0" w:line="300" w:lineRule="atLeast"/>
        <w:jc w:val="center"/>
      </w:pPr>
      <w:r w:rsidRPr="00DC68CF">
        <w:rPr>
          <w:b/>
          <w:bCs/>
        </w:rPr>
        <w:t xml:space="preserve">RÈGLEMENT FIXANT LES MODALITÉS DE LA PRISE EN CHARGE PAR LA </w:t>
      </w:r>
      <w:r w:rsidRPr="001101A4">
        <w:rPr>
          <w:b/>
        </w:rPr>
        <w:t>MUNICIPALITÉ DE SAINT-FABIEN</w:t>
      </w:r>
      <w:r w:rsidRPr="00DC68CF">
        <w:rPr>
          <w:b/>
          <w:bCs/>
        </w:rPr>
        <w:t xml:space="preserve"> DE TOUT SYSTÈME DE TRAITEMENT TERTIAIRE AVEC DÉSINFECTION PAR RAYONNEMENT ULTRAVIOLET D'UNE RÉSIDENCE ISOLÉE</w:t>
      </w:r>
    </w:p>
    <w:p w14:paraId="07977750" w14:textId="77777777" w:rsidR="0086253F" w:rsidRPr="00DC68CF" w:rsidRDefault="0086253F" w:rsidP="0086253F">
      <w:pPr>
        <w:pStyle w:val="NormalWeb"/>
        <w:shd w:val="clear" w:color="auto" w:fill="FFFFFF"/>
        <w:spacing w:before="0" w:beforeAutospacing="0" w:after="0" w:afterAutospacing="0" w:line="300" w:lineRule="atLeast"/>
        <w:jc w:val="both"/>
      </w:pPr>
      <w:r w:rsidRPr="00DC68CF">
        <w:rPr>
          <w:b/>
          <w:bCs/>
        </w:rPr>
        <w:t> </w:t>
      </w:r>
    </w:p>
    <w:p w14:paraId="58C8F008" w14:textId="77777777" w:rsidR="0086253F" w:rsidRPr="00DC68CF" w:rsidRDefault="0086253F" w:rsidP="0083293D">
      <w:pPr>
        <w:pStyle w:val="NormalWeb"/>
        <w:shd w:val="clear" w:color="auto" w:fill="FFFFFF"/>
        <w:spacing w:before="0" w:beforeAutospacing="0" w:after="0" w:afterAutospacing="0" w:line="300" w:lineRule="atLeast"/>
        <w:ind w:left="2835" w:hanging="2835"/>
        <w:jc w:val="both"/>
      </w:pPr>
      <w:r w:rsidRPr="0083293D">
        <w:rPr>
          <w:bCs/>
        </w:rPr>
        <w:t>CONSIDÉRANT</w:t>
      </w:r>
      <w:r w:rsidRPr="00DC68CF">
        <w:rPr>
          <w:rStyle w:val="apple-converted-space"/>
          <w:b/>
          <w:bCs/>
        </w:rPr>
        <w:t> </w:t>
      </w:r>
      <w:r w:rsidRPr="00DC68CF">
        <w:rPr>
          <w:rStyle w:val="apple-converted-space"/>
          <w:b/>
          <w:bCs/>
        </w:rPr>
        <w:tab/>
      </w:r>
      <w:r w:rsidRPr="00DC68CF">
        <w:t>les pouvoirs attribués à la Municipalité en matière d'environnement, de salubrité et de nuisances par la Loi sur les compétences municipales (L.R.Q., c. C-47.1);</w:t>
      </w:r>
    </w:p>
    <w:p w14:paraId="2FAD570C" w14:textId="77777777" w:rsidR="007504A4" w:rsidRPr="00DC68CF" w:rsidRDefault="007504A4" w:rsidP="007504A4">
      <w:pPr>
        <w:rPr>
          <w:sz w:val="12"/>
          <w:szCs w:val="12"/>
        </w:rPr>
      </w:pPr>
    </w:p>
    <w:p w14:paraId="27F12FAB" w14:textId="77777777" w:rsidR="007504A4" w:rsidRPr="00DC68CF" w:rsidRDefault="0086253F" w:rsidP="0083293D">
      <w:pPr>
        <w:pStyle w:val="NormalWeb"/>
        <w:shd w:val="clear" w:color="auto" w:fill="FFFFFF"/>
        <w:spacing w:before="0" w:beforeAutospacing="0" w:after="0" w:afterAutospacing="0" w:line="300" w:lineRule="atLeast"/>
        <w:ind w:left="2835" w:hanging="2835"/>
        <w:jc w:val="both"/>
      </w:pPr>
      <w:r w:rsidRPr="0083293D">
        <w:rPr>
          <w:bCs/>
        </w:rPr>
        <w:t>CONSIDÉRANT</w:t>
      </w:r>
      <w:r w:rsidRPr="00DC68CF">
        <w:rPr>
          <w:rStyle w:val="apple-converted-space"/>
        </w:rPr>
        <w:t> </w:t>
      </w:r>
      <w:r w:rsidRPr="00DC68CF">
        <w:rPr>
          <w:rStyle w:val="apple-converted-space"/>
        </w:rPr>
        <w:tab/>
      </w:r>
      <w:r w:rsidRPr="00DC68CF">
        <w:t>que la Municipalité est responsable de l'application du Règlement sur l'évacuation et le traitement des eaux usées des résidences isolées (R.R.Q., c. Q-2, r. 8); ci-après nommé « le Règlement »;</w:t>
      </w:r>
    </w:p>
    <w:p w14:paraId="6ABE7176" w14:textId="77777777" w:rsidR="007504A4" w:rsidRPr="00DC68CF" w:rsidRDefault="007504A4" w:rsidP="007504A4">
      <w:pPr>
        <w:rPr>
          <w:sz w:val="12"/>
          <w:szCs w:val="12"/>
        </w:rPr>
      </w:pPr>
    </w:p>
    <w:p w14:paraId="27139A81" w14:textId="77777777" w:rsidR="007504A4" w:rsidRPr="00DC68CF" w:rsidRDefault="0086253F" w:rsidP="0083293D">
      <w:pPr>
        <w:pStyle w:val="NormalWeb"/>
        <w:shd w:val="clear" w:color="auto" w:fill="FFFFFF"/>
        <w:spacing w:before="0" w:beforeAutospacing="0" w:after="0" w:afterAutospacing="0" w:line="300" w:lineRule="atLeast"/>
        <w:ind w:left="2835" w:hanging="2835"/>
        <w:jc w:val="both"/>
      </w:pPr>
      <w:r w:rsidRPr="0083293D">
        <w:rPr>
          <w:bCs/>
        </w:rPr>
        <w:t>CONSIDÉRANT</w:t>
      </w:r>
      <w:r w:rsidRPr="00DC68CF">
        <w:rPr>
          <w:rStyle w:val="apple-converted-space"/>
        </w:rPr>
        <w:t> </w:t>
      </w:r>
      <w:r w:rsidRPr="00DC68CF">
        <w:rPr>
          <w:rStyle w:val="apple-converted-space"/>
        </w:rPr>
        <w:tab/>
      </w:r>
      <w:r w:rsidRPr="00DC68CF">
        <w:t>qu'aux termes du deuxième alinéa de (l'article 87.14.1 du Règlement sur l'évacuation et le traitement des eaux usées des résidences isolées (R.R.Q., 1081, c. Q-2, r. 8), la Municipalité de Saint-Fabien désire prendre en  charge l'entretien des systèmes de traitement tertiaire avec déphosphatation et désinfection lorsque le moyen de désinfection est le rayonnement ultraviolet lorsqu'elle en permet l'installation sur son territoire;</w:t>
      </w:r>
    </w:p>
    <w:p w14:paraId="361B0A26" w14:textId="77777777" w:rsidR="007504A4" w:rsidRPr="00DC68CF" w:rsidRDefault="007504A4" w:rsidP="007504A4">
      <w:pPr>
        <w:rPr>
          <w:sz w:val="12"/>
          <w:szCs w:val="12"/>
        </w:rPr>
      </w:pPr>
    </w:p>
    <w:p w14:paraId="466131FD" w14:textId="77777777" w:rsidR="0086253F" w:rsidRPr="00DC68CF" w:rsidRDefault="0086253F" w:rsidP="0083293D">
      <w:pPr>
        <w:pStyle w:val="NormalWeb"/>
        <w:shd w:val="clear" w:color="auto" w:fill="FFFFFF"/>
        <w:spacing w:before="0" w:beforeAutospacing="0" w:after="0" w:afterAutospacing="0" w:line="300" w:lineRule="atLeast"/>
        <w:ind w:left="2835" w:hanging="2835"/>
        <w:jc w:val="both"/>
      </w:pPr>
      <w:r w:rsidRPr="0083293D">
        <w:rPr>
          <w:bCs/>
        </w:rPr>
        <w:t>CONSIDÉRANT</w:t>
      </w:r>
      <w:r w:rsidRPr="00DC68CF">
        <w:rPr>
          <w:rStyle w:val="apple-converted-space"/>
          <w:b/>
          <w:bCs/>
        </w:rPr>
        <w:t> </w:t>
      </w:r>
      <w:r w:rsidRPr="00DC68CF">
        <w:rPr>
          <w:rStyle w:val="apple-converted-space"/>
          <w:b/>
          <w:bCs/>
        </w:rPr>
        <w:tab/>
      </w:r>
      <w:r w:rsidRPr="00DC68CF">
        <w:t>que la Municipalité accepte de prendre en charge l'entretien des systèmes de traitement tertiaire avec désinfection par rayonnement ultraviolet des résidences isolées qui sont installés depuis le 4 octobre 2006 et ceux à installer sur son territoire, et ce, en conformité  avec les exigences du Règlement et plus particulièrement, à effectuer les travaux selon le guide d'entretien du fabricant;</w:t>
      </w:r>
    </w:p>
    <w:p w14:paraId="19C79D1D" w14:textId="77777777" w:rsidR="007504A4" w:rsidRPr="00DC68CF" w:rsidRDefault="007504A4" w:rsidP="007504A4">
      <w:pPr>
        <w:rPr>
          <w:sz w:val="12"/>
          <w:szCs w:val="12"/>
        </w:rPr>
      </w:pPr>
    </w:p>
    <w:p w14:paraId="19E33216" w14:textId="77777777" w:rsidR="0086253F" w:rsidRPr="00DC68CF" w:rsidRDefault="0086253F" w:rsidP="0083293D">
      <w:pPr>
        <w:pStyle w:val="NormalWeb"/>
        <w:shd w:val="clear" w:color="auto" w:fill="FFFFFF"/>
        <w:spacing w:before="0" w:beforeAutospacing="0" w:after="0" w:afterAutospacing="0" w:line="300" w:lineRule="atLeast"/>
        <w:ind w:left="2832" w:hanging="2832"/>
        <w:jc w:val="both"/>
      </w:pPr>
      <w:r w:rsidRPr="0083293D">
        <w:rPr>
          <w:bCs/>
        </w:rPr>
        <w:t>CONSIDÉRANT</w:t>
      </w:r>
      <w:r w:rsidRPr="00DC68CF">
        <w:rPr>
          <w:rStyle w:val="apple-converted-space"/>
        </w:rPr>
        <w:t> </w:t>
      </w:r>
      <w:r w:rsidRPr="00DC68CF">
        <w:rPr>
          <w:rStyle w:val="apple-converted-space"/>
        </w:rPr>
        <w:tab/>
      </w:r>
      <w:r w:rsidRPr="00DC68CF">
        <w:t>qu'un avis de motion a été régulièrement donné lors de la séance du 8 avril 2013, en vue de l'adoption d'un  règlement à cette fin;</w:t>
      </w:r>
    </w:p>
    <w:p w14:paraId="3C053395" w14:textId="77777777" w:rsidR="007504A4" w:rsidRPr="00DC68CF" w:rsidRDefault="007504A4" w:rsidP="007504A4">
      <w:pPr>
        <w:rPr>
          <w:sz w:val="12"/>
          <w:szCs w:val="12"/>
        </w:rPr>
      </w:pPr>
    </w:p>
    <w:p w14:paraId="2E98C0CF" w14:textId="77777777" w:rsidR="0086253F" w:rsidRPr="00DC68CF" w:rsidRDefault="0086253F" w:rsidP="0083293D">
      <w:pPr>
        <w:pStyle w:val="NormalWeb"/>
        <w:shd w:val="clear" w:color="auto" w:fill="FFFFFF"/>
        <w:spacing w:before="0" w:beforeAutospacing="0" w:after="0" w:afterAutospacing="0" w:line="300" w:lineRule="atLeast"/>
        <w:ind w:left="2832" w:hanging="2832"/>
        <w:jc w:val="both"/>
      </w:pPr>
      <w:r w:rsidRPr="0083293D">
        <w:rPr>
          <w:bCs/>
        </w:rPr>
        <w:t>CONSIDÉRANT</w:t>
      </w:r>
      <w:r w:rsidRPr="00DC68CF">
        <w:rPr>
          <w:rStyle w:val="apple-converted-space"/>
        </w:rPr>
        <w:t> </w:t>
      </w:r>
      <w:r w:rsidRPr="00DC68CF">
        <w:rPr>
          <w:rStyle w:val="apple-converted-space"/>
        </w:rPr>
        <w:tab/>
      </w:r>
      <w:r w:rsidRPr="00DC68CF">
        <w:t>que les membres du conseil ont pu prendre connaissance dudit règlement lors de la séance du 6 mai 2013, déclarent l'avoir lu et renoncent à la lecture par le directeur général;</w:t>
      </w:r>
    </w:p>
    <w:p w14:paraId="35298B55" w14:textId="77777777" w:rsidR="007504A4" w:rsidRPr="00DC68CF" w:rsidRDefault="007504A4" w:rsidP="007504A4">
      <w:pPr>
        <w:rPr>
          <w:sz w:val="12"/>
          <w:szCs w:val="12"/>
        </w:rPr>
      </w:pPr>
    </w:p>
    <w:p w14:paraId="15D31652" w14:textId="77777777" w:rsidR="00DC68CF" w:rsidRPr="00DC68CF" w:rsidRDefault="00DC68CF" w:rsidP="00DC68CF">
      <w:pPr>
        <w:ind w:left="2832" w:hanging="2832"/>
        <w:jc w:val="both"/>
      </w:pPr>
      <w:r w:rsidRPr="00DC68CF">
        <w:rPr>
          <w:lang w:val="fr-CA"/>
        </w:rPr>
        <w:t xml:space="preserve">EN CONSEQUENCE, </w:t>
      </w:r>
      <w:r w:rsidRPr="00DC68CF">
        <w:rPr>
          <w:lang w:val="fr-CA"/>
        </w:rPr>
        <w:tab/>
      </w:r>
      <w:r w:rsidRPr="001101A4">
        <w:rPr>
          <w:szCs w:val="24"/>
        </w:rPr>
        <w:t xml:space="preserve">il est proposé par </w:t>
      </w:r>
      <w:r w:rsidR="001101A4" w:rsidRPr="001101A4">
        <w:rPr>
          <w:szCs w:val="24"/>
        </w:rPr>
        <w:t>Monsieur Jean-Marie Gagnon</w:t>
      </w:r>
      <w:r w:rsidR="00EE7D09">
        <w:rPr>
          <w:szCs w:val="24"/>
        </w:rPr>
        <w:t xml:space="preserve"> </w:t>
      </w:r>
      <w:r w:rsidRPr="001101A4">
        <w:rPr>
          <w:szCs w:val="24"/>
        </w:rPr>
        <w:t xml:space="preserve">et appuyé par </w:t>
      </w:r>
      <w:r w:rsidR="001101A4" w:rsidRPr="001101A4">
        <w:rPr>
          <w:szCs w:val="24"/>
        </w:rPr>
        <w:t>Monsieur Dave Pigeon</w:t>
      </w:r>
    </w:p>
    <w:p w14:paraId="5E0C047B" w14:textId="77777777" w:rsidR="00DC68CF" w:rsidRPr="00DC68CF" w:rsidRDefault="00DC68CF" w:rsidP="00DC68CF">
      <w:pPr>
        <w:rPr>
          <w:sz w:val="12"/>
          <w:szCs w:val="12"/>
          <w:lang w:val="fr-CA"/>
        </w:rPr>
      </w:pPr>
    </w:p>
    <w:p w14:paraId="0E14C179" w14:textId="77777777" w:rsidR="00DC68CF" w:rsidRPr="00DC68CF" w:rsidRDefault="00DC68CF" w:rsidP="00DC68CF">
      <w:pPr>
        <w:jc w:val="both"/>
        <w:rPr>
          <w:lang w:val="fr-CA"/>
        </w:rPr>
      </w:pPr>
      <w:r w:rsidRPr="00DC68CF">
        <w:rPr>
          <w:lang w:val="fr-CA"/>
        </w:rPr>
        <w:t xml:space="preserve">ET UNANIMEMENT RESOLU que le règlement portant le numéro </w:t>
      </w:r>
      <w:r>
        <w:rPr>
          <w:lang w:val="fr-CA"/>
        </w:rPr>
        <w:t>461</w:t>
      </w:r>
      <w:r w:rsidRPr="00DC68CF">
        <w:rPr>
          <w:lang w:val="fr-CA"/>
        </w:rPr>
        <w:t xml:space="preserve"> est et soit adopté, et qu’il soit décrété par ce règlement, ce qui suit :</w:t>
      </w:r>
    </w:p>
    <w:p w14:paraId="4D4EE9D1" w14:textId="77777777" w:rsidR="00DC68CF" w:rsidRPr="00DC68CF" w:rsidRDefault="00DC68CF" w:rsidP="00DC68CF">
      <w:pPr>
        <w:rPr>
          <w:sz w:val="12"/>
          <w:szCs w:val="12"/>
          <w:lang w:val="fr-CA"/>
        </w:rPr>
      </w:pPr>
    </w:p>
    <w:p w14:paraId="676CCCDE" w14:textId="77777777" w:rsidR="00DC68CF" w:rsidRPr="00DC68CF" w:rsidRDefault="0083293D" w:rsidP="00DC68CF">
      <w:pPr>
        <w:rPr>
          <w:b/>
          <w:u w:val="single"/>
          <w:lang w:val="fr-CA"/>
        </w:rPr>
      </w:pPr>
      <w:r>
        <w:rPr>
          <w:lang w:val="fr-CA"/>
        </w:rPr>
        <w:t>Article 1</w:t>
      </w:r>
      <w:r>
        <w:rPr>
          <w:lang w:val="fr-CA"/>
        </w:rPr>
        <w:tab/>
      </w:r>
      <w:r w:rsidR="00DC68CF" w:rsidRPr="00DC68CF">
        <w:rPr>
          <w:u w:val="single"/>
          <w:lang w:val="fr-CA"/>
        </w:rPr>
        <w:t>TITRE</w:t>
      </w:r>
    </w:p>
    <w:p w14:paraId="53FC4799" w14:textId="77777777" w:rsidR="00DC68CF" w:rsidRPr="00DC68CF" w:rsidRDefault="00DC68CF" w:rsidP="00DC68CF">
      <w:pPr>
        <w:rPr>
          <w:b/>
          <w:sz w:val="12"/>
          <w:szCs w:val="12"/>
          <w:u w:val="single"/>
          <w:lang w:val="fr-CA"/>
        </w:rPr>
      </w:pPr>
    </w:p>
    <w:p w14:paraId="1053A874" w14:textId="77777777" w:rsidR="0086253F" w:rsidRDefault="00DC68CF" w:rsidP="0083293D">
      <w:pPr>
        <w:ind w:left="1418"/>
        <w:jc w:val="both"/>
        <w:rPr>
          <w:szCs w:val="24"/>
        </w:rPr>
      </w:pPr>
      <w:r w:rsidRPr="00DC68CF">
        <w:rPr>
          <w:lang w:val="fr-CA"/>
        </w:rPr>
        <w:t xml:space="preserve">Le présent règlement porte le titre de </w:t>
      </w:r>
      <w:r w:rsidR="0086253F" w:rsidRPr="00DC68CF">
        <w:rPr>
          <w:szCs w:val="24"/>
        </w:rPr>
        <w:t>« </w:t>
      </w:r>
      <w:r w:rsidRPr="00DC68CF">
        <w:t>Rè</w:t>
      </w:r>
      <w:r w:rsidR="0083293D">
        <w:t xml:space="preserve">glement fixant les modalités de </w:t>
      </w:r>
      <w:r w:rsidRPr="00DC68CF">
        <w:t>prise en charge de l'entretien des systèmes de traitement tertiaire de désinfection par rayonnement ultraviolet sur le territoire de la Municipalité de Saint-Fabien</w:t>
      </w:r>
      <w:r w:rsidR="0086253F" w:rsidRPr="00DC68CF">
        <w:rPr>
          <w:szCs w:val="24"/>
        </w:rPr>
        <w:t>», soit et est adopté, et qu'il soit statué et décrété ce qui suit:</w:t>
      </w:r>
    </w:p>
    <w:p w14:paraId="747224E2" w14:textId="77777777" w:rsidR="00DC68CF" w:rsidRPr="00DC68CF" w:rsidRDefault="00DC68CF" w:rsidP="00DC68CF">
      <w:pPr>
        <w:ind w:left="2124"/>
        <w:jc w:val="both"/>
        <w:rPr>
          <w:sz w:val="12"/>
          <w:szCs w:val="12"/>
        </w:rPr>
      </w:pPr>
    </w:p>
    <w:p w14:paraId="59FDDB86" w14:textId="77777777" w:rsidR="0086253F" w:rsidRPr="00DC68CF" w:rsidRDefault="0083293D" w:rsidP="00DC68CF">
      <w:pPr>
        <w:pStyle w:val="NormalWeb"/>
        <w:shd w:val="clear" w:color="auto" w:fill="FFFFFF"/>
        <w:spacing w:before="0" w:beforeAutospacing="0" w:after="0" w:afterAutospacing="0" w:line="360" w:lineRule="auto"/>
        <w:jc w:val="both"/>
      </w:pPr>
      <w:r>
        <w:rPr>
          <w:b/>
          <w:bCs/>
        </w:rPr>
        <w:t>Section I :     </w:t>
      </w:r>
      <w:r>
        <w:rPr>
          <w:b/>
          <w:bCs/>
        </w:rPr>
        <w:tab/>
      </w:r>
      <w:r w:rsidR="0086253F" w:rsidRPr="0083293D">
        <w:rPr>
          <w:b/>
          <w:bCs/>
          <w:u w:val="single"/>
        </w:rPr>
        <w:t>DISPOSITIONS DÉCLARATOIRES ET INTERPRÉTATIVES</w:t>
      </w:r>
    </w:p>
    <w:p w14:paraId="7ADB9365" w14:textId="77777777" w:rsidR="0086253F" w:rsidRPr="00DC68CF" w:rsidRDefault="0086253F" w:rsidP="0086253F">
      <w:pPr>
        <w:pStyle w:val="NormalWeb"/>
        <w:shd w:val="clear" w:color="auto" w:fill="FFFFFF"/>
        <w:spacing w:before="0" w:beforeAutospacing="0" w:after="0" w:afterAutospacing="0" w:line="360" w:lineRule="auto"/>
        <w:jc w:val="both"/>
      </w:pPr>
      <w:r w:rsidRPr="00DC68CF">
        <w:rPr>
          <w:bCs/>
        </w:rPr>
        <w:t xml:space="preserve">Article </w:t>
      </w:r>
      <w:r w:rsidR="00DC68CF">
        <w:rPr>
          <w:bCs/>
        </w:rPr>
        <w:t>2</w:t>
      </w:r>
      <w:r w:rsidRPr="00DC68CF">
        <w:rPr>
          <w:bCs/>
        </w:rPr>
        <w:t> :     </w:t>
      </w:r>
      <w:r w:rsidR="0083293D">
        <w:rPr>
          <w:bCs/>
        </w:rPr>
        <w:tab/>
      </w:r>
      <w:r w:rsidRPr="00DC68CF">
        <w:rPr>
          <w:bCs/>
          <w:u w:val="single"/>
        </w:rPr>
        <w:t>PRÉAMBULE</w:t>
      </w:r>
    </w:p>
    <w:p w14:paraId="54B28339" w14:textId="77777777" w:rsidR="0086253F" w:rsidRPr="00DC68CF" w:rsidRDefault="0086253F" w:rsidP="0083293D">
      <w:pPr>
        <w:pStyle w:val="NormalWeb"/>
        <w:shd w:val="clear" w:color="auto" w:fill="FFFFFF"/>
        <w:spacing w:before="0" w:beforeAutospacing="0" w:after="150" w:afterAutospacing="0" w:line="300" w:lineRule="atLeast"/>
        <w:ind w:left="708" w:firstLine="708"/>
        <w:jc w:val="both"/>
      </w:pPr>
      <w:r w:rsidRPr="00DC68CF">
        <w:t>Le préambule fait partie intégrante du présent règlement</w:t>
      </w:r>
    </w:p>
    <w:p w14:paraId="5F611386" w14:textId="77777777" w:rsidR="0086253F" w:rsidRPr="00DC68CF" w:rsidRDefault="00DC68CF" w:rsidP="0086253F">
      <w:pPr>
        <w:pStyle w:val="NormalWeb"/>
        <w:shd w:val="clear" w:color="auto" w:fill="FFFFFF"/>
        <w:spacing w:before="0" w:beforeAutospacing="0" w:after="0" w:afterAutospacing="0" w:line="360" w:lineRule="auto"/>
        <w:jc w:val="both"/>
      </w:pPr>
      <w:r>
        <w:rPr>
          <w:bCs/>
        </w:rPr>
        <w:br w:type="page"/>
      </w:r>
      <w:r w:rsidR="0086253F" w:rsidRPr="00DC68CF">
        <w:rPr>
          <w:bCs/>
        </w:rPr>
        <w:lastRenderedPageBreak/>
        <w:t xml:space="preserve">Article </w:t>
      </w:r>
      <w:r>
        <w:rPr>
          <w:bCs/>
        </w:rPr>
        <w:t>3</w:t>
      </w:r>
      <w:r w:rsidR="0086253F" w:rsidRPr="00DC68CF">
        <w:rPr>
          <w:bCs/>
        </w:rPr>
        <w:t> :</w:t>
      </w:r>
      <w:r w:rsidR="0086253F" w:rsidRPr="00DC68CF">
        <w:rPr>
          <w:b/>
          <w:bCs/>
        </w:rPr>
        <w:t>    </w:t>
      </w:r>
      <w:r w:rsidR="0083293D">
        <w:rPr>
          <w:b/>
          <w:bCs/>
        </w:rPr>
        <w:tab/>
      </w:r>
      <w:r w:rsidR="0086253F" w:rsidRPr="00DC68CF">
        <w:rPr>
          <w:bCs/>
          <w:u w:val="single"/>
        </w:rPr>
        <w:t>OBJET DU RÈGLEMENT</w:t>
      </w:r>
    </w:p>
    <w:p w14:paraId="2A36D226" w14:textId="77777777" w:rsidR="0086253F" w:rsidRPr="00DC68CF" w:rsidRDefault="0086253F" w:rsidP="0083293D">
      <w:pPr>
        <w:pStyle w:val="NormalWeb"/>
        <w:shd w:val="clear" w:color="auto" w:fill="FFFFFF"/>
        <w:spacing w:before="0" w:beforeAutospacing="0" w:after="150" w:afterAutospacing="0" w:line="300" w:lineRule="atLeast"/>
        <w:ind w:left="1416"/>
        <w:jc w:val="both"/>
      </w:pPr>
      <w:r w:rsidRPr="00DC68CF">
        <w:t xml:space="preserve">Le présent règlement a pour objet de fixer les modalités de prise en charge de l'entretien des systèmes de traitement tertiaire de désinfection par rayonnement ultraviolet par la Municipalité. </w:t>
      </w:r>
    </w:p>
    <w:p w14:paraId="1428C6D0" w14:textId="77777777" w:rsidR="0086253F" w:rsidRPr="00DC68CF" w:rsidRDefault="0086253F" w:rsidP="0086253F">
      <w:pPr>
        <w:pStyle w:val="NormalWeb"/>
        <w:shd w:val="clear" w:color="auto" w:fill="FFFFFF"/>
        <w:spacing w:before="0" w:beforeAutospacing="0" w:after="0" w:afterAutospacing="0" w:line="360" w:lineRule="auto"/>
        <w:jc w:val="both"/>
      </w:pPr>
      <w:r w:rsidRPr="00DC68CF">
        <w:rPr>
          <w:bCs/>
        </w:rPr>
        <w:t xml:space="preserve">Article </w:t>
      </w:r>
      <w:r w:rsidR="00DC68CF">
        <w:rPr>
          <w:bCs/>
        </w:rPr>
        <w:t>4</w:t>
      </w:r>
      <w:r w:rsidRPr="00DC68CF">
        <w:rPr>
          <w:bCs/>
        </w:rPr>
        <w:t xml:space="preserve"> :</w:t>
      </w:r>
      <w:r w:rsidRPr="00DC68CF">
        <w:rPr>
          <w:b/>
          <w:bCs/>
        </w:rPr>
        <w:t>    </w:t>
      </w:r>
      <w:r w:rsidR="0083293D">
        <w:rPr>
          <w:b/>
          <w:bCs/>
        </w:rPr>
        <w:tab/>
      </w:r>
      <w:r w:rsidRPr="00DC68CF">
        <w:rPr>
          <w:bCs/>
          <w:u w:val="single"/>
        </w:rPr>
        <w:t>IMMEUBLES ASSUJETTIS</w:t>
      </w:r>
    </w:p>
    <w:p w14:paraId="7B5FC637" w14:textId="77777777" w:rsidR="0086253F" w:rsidRPr="00DC68CF" w:rsidRDefault="0086253F" w:rsidP="0083293D">
      <w:pPr>
        <w:pStyle w:val="NormalWeb"/>
        <w:shd w:val="clear" w:color="auto" w:fill="FFFFFF"/>
        <w:spacing w:before="0" w:beforeAutospacing="0" w:after="150" w:afterAutospacing="0" w:line="300" w:lineRule="atLeast"/>
        <w:ind w:left="1416"/>
        <w:jc w:val="both"/>
      </w:pPr>
      <w:r w:rsidRPr="00DC68CF">
        <w:t>Le règlement s'applique à tout propriétaire d'immeuble situé sur le territoire de la Municipalité et qui utilise un système de traitement tertiaire de désinfection par rayonnement ultraviolet mis en place suite à l'obtention du permis requis en vertu de l'article 4 du Règlement. </w:t>
      </w:r>
    </w:p>
    <w:p w14:paraId="24443613" w14:textId="77777777" w:rsidR="0086253F" w:rsidRPr="00DC68CF" w:rsidRDefault="0086253F" w:rsidP="0086253F">
      <w:pPr>
        <w:pStyle w:val="NormalWeb"/>
        <w:shd w:val="clear" w:color="auto" w:fill="FFFFFF"/>
        <w:spacing w:before="0" w:beforeAutospacing="0" w:after="0" w:afterAutospacing="0" w:line="360" w:lineRule="auto"/>
        <w:jc w:val="both"/>
      </w:pPr>
      <w:r w:rsidRPr="00DC68CF">
        <w:rPr>
          <w:bCs/>
        </w:rPr>
        <w:t xml:space="preserve">Article </w:t>
      </w:r>
      <w:r w:rsidR="00DC68CF">
        <w:rPr>
          <w:bCs/>
        </w:rPr>
        <w:t>5</w:t>
      </w:r>
      <w:r w:rsidRPr="00DC68CF">
        <w:rPr>
          <w:bCs/>
        </w:rPr>
        <w:t>:</w:t>
      </w:r>
      <w:r w:rsidRPr="00DC68CF">
        <w:rPr>
          <w:b/>
          <w:bCs/>
        </w:rPr>
        <w:t>    </w:t>
      </w:r>
      <w:r w:rsidR="0083293D">
        <w:rPr>
          <w:b/>
          <w:bCs/>
        </w:rPr>
        <w:tab/>
      </w:r>
      <w:r w:rsidRPr="00DC68CF">
        <w:rPr>
          <w:bCs/>
          <w:u w:val="single"/>
        </w:rPr>
        <w:t>CHAMP D'APPLICATION</w:t>
      </w:r>
    </w:p>
    <w:p w14:paraId="67DB47BF" w14:textId="77777777" w:rsidR="0086253F" w:rsidRPr="00DC68CF" w:rsidRDefault="0086253F" w:rsidP="0083293D">
      <w:pPr>
        <w:pStyle w:val="NormalWeb"/>
        <w:shd w:val="clear" w:color="auto" w:fill="FFFFFF"/>
        <w:spacing w:before="0" w:beforeAutospacing="0" w:after="0" w:afterAutospacing="0" w:line="300" w:lineRule="atLeast"/>
        <w:ind w:left="1416"/>
        <w:jc w:val="both"/>
      </w:pPr>
      <w:r w:rsidRPr="00DC68CF">
        <w:t>En complément et selon les conditions établies par le Règlement</w:t>
      </w:r>
      <w:r w:rsidRPr="00DC68CF">
        <w:rPr>
          <w:i/>
          <w:iCs/>
        </w:rPr>
        <w:t>,</w:t>
      </w:r>
      <w:r w:rsidRPr="00DC68CF">
        <w:rPr>
          <w:rStyle w:val="apple-converted-space"/>
          <w:i/>
          <w:iCs/>
        </w:rPr>
        <w:t> </w:t>
      </w:r>
      <w:r w:rsidRPr="00DC68CF">
        <w:t>le présent règlement fixe les modalités de la prise en charge par la Municipalité de l'entretien des systèmes de traitement tertiaire avec désinfection par rayonnement ultraviolet.</w:t>
      </w:r>
    </w:p>
    <w:p w14:paraId="625C6A36" w14:textId="77777777" w:rsidR="0086253F" w:rsidRPr="00DC68CF" w:rsidRDefault="0086253F" w:rsidP="00E842C4">
      <w:pPr>
        <w:rPr>
          <w:sz w:val="12"/>
          <w:szCs w:val="12"/>
        </w:rPr>
      </w:pPr>
    </w:p>
    <w:p w14:paraId="0E63952D" w14:textId="77777777" w:rsidR="0086253F" w:rsidRPr="00DC68CF" w:rsidRDefault="0086253F" w:rsidP="0086253F">
      <w:pPr>
        <w:pStyle w:val="NormalWeb"/>
        <w:shd w:val="clear" w:color="auto" w:fill="FFFFFF"/>
        <w:spacing w:before="0" w:beforeAutospacing="0" w:after="0" w:afterAutospacing="0" w:line="360" w:lineRule="auto"/>
        <w:jc w:val="both"/>
      </w:pPr>
      <w:r w:rsidRPr="00DC68CF">
        <w:rPr>
          <w:bCs/>
        </w:rPr>
        <w:t xml:space="preserve">Article </w:t>
      </w:r>
      <w:r w:rsidR="00DC68CF">
        <w:rPr>
          <w:bCs/>
        </w:rPr>
        <w:t>6</w:t>
      </w:r>
      <w:r w:rsidRPr="00DC68CF">
        <w:rPr>
          <w:bCs/>
        </w:rPr>
        <w:t>:</w:t>
      </w:r>
      <w:r w:rsidRPr="00DC68CF">
        <w:rPr>
          <w:b/>
          <w:bCs/>
        </w:rPr>
        <w:t>    </w:t>
      </w:r>
      <w:r w:rsidR="0083293D">
        <w:rPr>
          <w:b/>
          <w:bCs/>
        </w:rPr>
        <w:tab/>
      </w:r>
      <w:r w:rsidRPr="00DC68CF">
        <w:rPr>
          <w:bCs/>
          <w:u w:val="single"/>
        </w:rPr>
        <w:t>DEFINITIONS</w:t>
      </w:r>
    </w:p>
    <w:p w14:paraId="1D5EA6FB" w14:textId="77777777" w:rsidR="0086253F" w:rsidRPr="00DC68CF" w:rsidRDefault="0086253F" w:rsidP="0083293D">
      <w:pPr>
        <w:pStyle w:val="NormalWeb"/>
        <w:shd w:val="clear" w:color="auto" w:fill="FFFFFF"/>
        <w:spacing w:before="0" w:beforeAutospacing="0" w:after="150" w:afterAutospacing="0" w:line="300" w:lineRule="atLeast"/>
        <w:ind w:left="1416"/>
        <w:jc w:val="both"/>
      </w:pPr>
      <w:r w:rsidRPr="00DC68CF">
        <w:t>Dans le présent règlement, à moins que le contexte n'indique un sens différent on entend par:</w:t>
      </w:r>
    </w:p>
    <w:p w14:paraId="5338B789" w14:textId="77777777" w:rsidR="0086253F" w:rsidRPr="00DC68CF" w:rsidRDefault="0086253F" w:rsidP="0083293D">
      <w:pPr>
        <w:pStyle w:val="NormalWeb"/>
        <w:shd w:val="clear" w:color="auto" w:fill="FFFFFF"/>
        <w:spacing w:before="0" w:beforeAutospacing="0" w:after="0" w:afterAutospacing="0" w:line="300" w:lineRule="atLeast"/>
        <w:ind w:left="4248" w:hanging="2830"/>
        <w:jc w:val="both"/>
      </w:pPr>
      <w:r w:rsidRPr="00DC68CF">
        <w:rPr>
          <w:u w:val="single"/>
        </w:rPr>
        <w:t>Entretien</w:t>
      </w:r>
      <w:r w:rsidRPr="00DC68CF">
        <w:t xml:space="preserve">:          </w:t>
      </w:r>
      <w:r w:rsidR="00E842C4" w:rsidRPr="00DC68CF">
        <w:tab/>
      </w:r>
      <w:r w:rsidRPr="00DC68CF">
        <w:t>Comprend tout travail ou action de routine nécessaire pour maintenir le système de  traitement tertiaire de désinfection par rayonnement ultraviolet, en état d'utilisation permanente et immédiate, et ce conformément au guide d'entretien du fabricant.</w:t>
      </w:r>
    </w:p>
    <w:p w14:paraId="41E5E021" w14:textId="77777777" w:rsidR="00E842C4" w:rsidRPr="00DC68CF" w:rsidRDefault="00E842C4" w:rsidP="00E842C4">
      <w:pPr>
        <w:rPr>
          <w:sz w:val="12"/>
          <w:szCs w:val="12"/>
        </w:rPr>
      </w:pPr>
    </w:p>
    <w:p w14:paraId="2AD43844" w14:textId="77777777" w:rsidR="0086253F" w:rsidRPr="00DC68CF" w:rsidRDefault="0086253F" w:rsidP="0083293D">
      <w:pPr>
        <w:pStyle w:val="NormalWeb"/>
        <w:shd w:val="clear" w:color="auto" w:fill="FFFFFF"/>
        <w:spacing w:before="0" w:beforeAutospacing="0" w:after="0" w:afterAutospacing="0" w:line="360" w:lineRule="auto"/>
        <w:ind w:left="708" w:firstLine="708"/>
        <w:jc w:val="both"/>
        <w:rPr>
          <w:u w:val="single"/>
        </w:rPr>
      </w:pPr>
      <w:r w:rsidRPr="00DC68CF">
        <w:rPr>
          <w:u w:val="single"/>
        </w:rPr>
        <w:t>Municipalité</w:t>
      </w:r>
      <w:r w:rsidRPr="00DC68CF">
        <w:t xml:space="preserve"> : </w:t>
      </w:r>
      <w:r w:rsidR="0083293D">
        <w:tab/>
      </w:r>
      <w:r w:rsidRPr="00DC68CF">
        <w:tab/>
      </w:r>
      <w:r w:rsidR="0083293D">
        <w:tab/>
      </w:r>
      <w:r w:rsidRPr="00DC68CF">
        <w:t>Municipalité de Saint-Fabien</w:t>
      </w:r>
    </w:p>
    <w:p w14:paraId="2A7F6039" w14:textId="77777777" w:rsidR="0086253F" w:rsidRPr="00DC68CF" w:rsidRDefault="0086253F" w:rsidP="0083293D">
      <w:pPr>
        <w:pStyle w:val="NormalWeb"/>
        <w:shd w:val="clear" w:color="auto" w:fill="FFFFFF"/>
        <w:spacing w:before="0" w:beforeAutospacing="0" w:after="0" w:afterAutospacing="0" w:line="300" w:lineRule="atLeast"/>
        <w:ind w:left="4248" w:hanging="2832"/>
        <w:jc w:val="both"/>
      </w:pPr>
      <w:r w:rsidRPr="00DC68CF">
        <w:rPr>
          <w:u w:val="single"/>
        </w:rPr>
        <w:t>Officier responsable:</w:t>
      </w:r>
      <w:r w:rsidRPr="00DC68CF">
        <w:t xml:space="preserve">    </w:t>
      </w:r>
      <w:r w:rsidR="00E842C4" w:rsidRPr="00DC68CF">
        <w:tab/>
      </w:r>
      <w:r w:rsidRPr="00DC68CF">
        <w:t>L'officier responsable de l'application du présent règlement est l'inspecteur en bâtiment et environnement de la municipalité ou toute autre personne désignée par résolution du conseil.</w:t>
      </w:r>
    </w:p>
    <w:p w14:paraId="739B242D" w14:textId="77777777" w:rsidR="00E842C4" w:rsidRPr="00DC68CF" w:rsidRDefault="00E842C4" w:rsidP="00E842C4">
      <w:pPr>
        <w:rPr>
          <w:sz w:val="12"/>
          <w:szCs w:val="12"/>
        </w:rPr>
      </w:pPr>
    </w:p>
    <w:p w14:paraId="21C7B867" w14:textId="77777777" w:rsidR="0086253F" w:rsidRPr="00DC68CF" w:rsidRDefault="0086253F" w:rsidP="0083293D">
      <w:pPr>
        <w:pStyle w:val="NormalWeb"/>
        <w:shd w:val="clear" w:color="auto" w:fill="FFFFFF"/>
        <w:spacing w:before="0" w:beforeAutospacing="0" w:after="0" w:afterAutospacing="0" w:line="300" w:lineRule="atLeast"/>
        <w:ind w:left="4248" w:hanging="2832"/>
        <w:jc w:val="both"/>
      </w:pPr>
      <w:r w:rsidRPr="00DC68CF">
        <w:rPr>
          <w:u w:val="single"/>
        </w:rPr>
        <w:t>Occupant</w:t>
      </w:r>
      <w:r w:rsidRPr="00DC68CF">
        <w:t xml:space="preserve">:        </w:t>
      </w:r>
      <w:r w:rsidR="00E842C4" w:rsidRPr="00DC68CF">
        <w:tab/>
      </w:r>
      <w:r w:rsidRPr="00DC68CF">
        <w:t>Toute  personne  physique,  notamment le propriétaire, le locataire, l'usufruitier ou le possesseur, occupant de façon permanente ou saisonnière un immeuble assujetti au présent règlement.</w:t>
      </w:r>
    </w:p>
    <w:p w14:paraId="05FA0A2F" w14:textId="77777777" w:rsidR="00E842C4" w:rsidRPr="00DC68CF" w:rsidRDefault="00E842C4" w:rsidP="00E842C4">
      <w:pPr>
        <w:rPr>
          <w:sz w:val="12"/>
          <w:szCs w:val="12"/>
        </w:rPr>
      </w:pPr>
    </w:p>
    <w:p w14:paraId="64655A7B" w14:textId="77777777" w:rsidR="0086253F" w:rsidRPr="00DC68CF" w:rsidRDefault="0086253F" w:rsidP="0083293D">
      <w:pPr>
        <w:pStyle w:val="NormalWeb"/>
        <w:shd w:val="clear" w:color="auto" w:fill="FFFFFF"/>
        <w:spacing w:before="0" w:beforeAutospacing="0" w:after="0" w:afterAutospacing="0" w:line="300" w:lineRule="atLeast"/>
        <w:ind w:left="4248" w:hanging="2832"/>
        <w:jc w:val="both"/>
      </w:pPr>
      <w:r w:rsidRPr="00DC68CF">
        <w:rPr>
          <w:u w:val="single"/>
        </w:rPr>
        <w:t>Personne désignée</w:t>
      </w:r>
      <w:r w:rsidRPr="00DC68CF">
        <w:t xml:space="preserve">:       </w:t>
      </w:r>
      <w:r w:rsidR="00E842C4" w:rsidRPr="00DC68CF">
        <w:tab/>
      </w:r>
      <w:r w:rsidRPr="00DC68CF">
        <w:t>Le fabricant du système, son représentant ou un tiers qualifié mandaté par la municipalité pour effectuer l'entretien d'un système de traitement tertiaire de désinfection par rayonnement ultraviolet.</w:t>
      </w:r>
    </w:p>
    <w:p w14:paraId="1F4CFD5F" w14:textId="77777777" w:rsidR="00E842C4" w:rsidRPr="00DC68CF" w:rsidRDefault="00E842C4" w:rsidP="00E842C4">
      <w:pPr>
        <w:rPr>
          <w:sz w:val="12"/>
          <w:szCs w:val="12"/>
        </w:rPr>
      </w:pPr>
    </w:p>
    <w:p w14:paraId="67A0F36F" w14:textId="77777777" w:rsidR="00E842C4" w:rsidRPr="00DC68CF" w:rsidRDefault="0086253F" w:rsidP="0083293D">
      <w:pPr>
        <w:pStyle w:val="NormalWeb"/>
        <w:shd w:val="clear" w:color="auto" w:fill="FFFFFF"/>
        <w:spacing w:before="0" w:beforeAutospacing="0" w:after="0" w:afterAutospacing="0" w:line="300" w:lineRule="atLeast"/>
        <w:ind w:left="4248" w:hanging="2832"/>
        <w:jc w:val="both"/>
      </w:pPr>
      <w:r w:rsidRPr="00DC68CF">
        <w:rPr>
          <w:u w:val="single"/>
        </w:rPr>
        <w:t>Propriétaire</w:t>
      </w:r>
      <w:r w:rsidRPr="00DC68CF">
        <w:t xml:space="preserve">:     </w:t>
      </w:r>
      <w:r w:rsidR="00E842C4" w:rsidRPr="00DC68CF">
        <w:tab/>
      </w:r>
      <w:r w:rsidRPr="00DC68CF">
        <w:t>Toute personne physique ou morale identifiée comme propriétaire d'un immeuble au rôle d'évaluation en vigueur sur le territoire de la municipalité, et sur lequel immeuble se trouve un bâtiment  assujetti au présent règlement.</w:t>
      </w:r>
    </w:p>
    <w:p w14:paraId="24A7E5EF" w14:textId="77777777" w:rsidR="00E842C4" w:rsidRPr="00DC68CF" w:rsidRDefault="00E842C4" w:rsidP="00E842C4">
      <w:pPr>
        <w:rPr>
          <w:sz w:val="12"/>
          <w:szCs w:val="12"/>
        </w:rPr>
      </w:pPr>
    </w:p>
    <w:p w14:paraId="582CB7EC" w14:textId="77777777" w:rsidR="00E842C4" w:rsidRPr="00DC68CF" w:rsidRDefault="0086253F" w:rsidP="0083293D">
      <w:pPr>
        <w:pStyle w:val="NormalWeb"/>
        <w:shd w:val="clear" w:color="auto" w:fill="FFFFFF"/>
        <w:spacing w:before="0" w:beforeAutospacing="0" w:after="0" w:afterAutospacing="0" w:line="360" w:lineRule="auto"/>
        <w:ind w:left="708" w:firstLine="708"/>
        <w:jc w:val="both"/>
      </w:pPr>
      <w:r w:rsidRPr="00DC68CF">
        <w:rPr>
          <w:u w:val="single"/>
        </w:rPr>
        <w:t>Système de traitement tertiaire de  désinfection par ultraviolet</w:t>
      </w:r>
      <w:r w:rsidRPr="00DC68CF">
        <w:t xml:space="preserve"> : </w:t>
      </w:r>
    </w:p>
    <w:p w14:paraId="4698B81E" w14:textId="77777777" w:rsidR="0086253F" w:rsidRDefault="0086253F" w:rsidP="0083293D">
      <w:pPr>
        <w:pStyle w:val="NormalWeb"/>
        <w:shd w:val="clear" w:color="auto" w:fill="FFFFFF"/>
        <w:spacing w:before="0" w:beforeAutospacing="0" w:after="0" w:afterAutospacing="0" w:line="300" w:lineRule="atLeast"/>
        <w:ind w:left="4248"/>
        <w:jc w:val="both"/>
      </w:pPr>
      <w:r w:rsidRPr="00DC68CF">
        <w:t>Un système de traitement tertiaire avec désinfection par rayonnement ultraviolet visé à la section 15.3 du Règlement sur l'évacuation et le traitement des eaux usées des résidences isolées.</w:t>
      </w:r>
    </w:p>
    <w:p w14:paraId="6BDC3980" w14:textId="77777777" w:rsidR="0083293D" w:rsidRPr="0083293D" w:rsidRDefault="0083293D" w:rsidP="0083293D">
      <w:pPr>
        <w:rPr>
          <w:sz w:val="12"/>
          <w:szCs w:val="12"/>
        </w:rPr>
      </w:pPr>
    </w:p>
    <w:p w14:paraId="7A96E533" w14:textId="77777777" w:rsidR="0086253F" w:rsidRPr="00DC68CF" w:rsidRDefault="0083293D" w:rsidP="0083293D">
      <w:pPr>
        <w:pStyle w:val="NormalWeb"/>
        <w:shd w:val="clear" w:color="auto" w:fill="FFFFFF"/>
        <w:spacing w:before="0" w:beforeAutospacing="0" w:after="0" w:afterAutospacing="0" w:line="300" w:lineRule="atLeast"/>
        <w:ind w:left="1418" w:hanging="1418"/>
        <w:jc w:val="both"/>
      </w:pPr>
      <w:r w:rsidRPr="00DC68CF">
        <w:rPr>
          <w:b/>
          <w:bCs/>
        </w:rPr>
        <w:t xml:space="preserve">Section </w:t>
      </w:r>
      <w:r w:rsidR="00E842C4" w:rsidRPr="00DC68CF">
        <w:rPr>
          <w:b/>
          <w:bCs/>
        </w:rPr>
        <w:t>II</w:t>
      </w:r>
      <w:r>
        <w:rPr>
          <w:b/>
          <w:bCs/>
        </w:rPr>
        <w:t> :</w:t>
      </w:r>
      <w:r>
        <w:rPr>
          <w:b/>
          <w:bCs/>
        </w:rPr>
        <w:tab/>
      </w:r>
      <w:r w:rsidR="0086253F" w:rsidRPr="0083293D">
        <w:rPr>
          <w:b/>
          <w:bCs/>
          <w:u w:val="single"/>
        </w:rPr>
        <w:t>ENTRETIEN D'UN SYSTÈME DE TRAITEMENT TERTIAIRE DE DÉSINFECTION PAR RAYONNEMENT ULTRAVIOLET</w:t>
      </w:r>
    </w:p>
    <w:p w14:paraId="09E3BF8E" w14:textId="77777777" w:rsidR="00B436DC" w:rsidRPr="00DC68CF" w:rsidRDefault="00B436DC" w:rsidP="00B436DC">
      <w:pPr>
        <w:rPr>
          <w:sz w:val="12"/>
          <w:szCs w:val="12"/>
        </w:rPr>
      </w:pPr>
    </w:p>
    <w:p w14:paraId="01385EF7" w14:textId="77777777" w:rsidR="0086253F" w:rsidRPr="00DC68CF" w:rsidRDefault="00B436DC" w:rsidP="00B436DC">
      <w:pPr>
        <w:pStyle w:val="NormalWeb"/>
        <w:shd w:val="clear" w:color="auto" w:fill="FFFFFF"/>
        <w:spacing w:before="0" w:beforeAutospacing="0" w:after="0" w:afterAutospacing="0" w:line="360" w:lineRule="auto"/>
        <w:jc w:val="both"/>
      </w:pPr>
      <w:r w:rsidRPr="00DC68CF">
        <w:rPr>
          <w:bCs/>
        </w:rPr>
        <w:lastRenderedPageBreak/>
        <w:t xml:space="preserve">Article </w:t>
      </w:r>
      <w:r w:rsidR="00DC68CF">
        <w:rPr>
          <w:bCs/>
        </w:rPr>
        <w:t>7</w:t>
      </w:r>
      <w:r w:rsidRPr="00DC68CF">
        <w:rPr>
          <w:bCs/>
        </w:rPr>
        <w:t>:</w:t>
      </w:r>
      <w:r w:rsidR="0086253F" w:rsidRPr="00DC68CF">
        <w:rPr>
          <w:b/>
          <w:bCs/>
        </w:rPr>
        <w:t>      </w:t>
      </w:r>
      <w:r w:rsidR="00E842C4" w:rsidRPr="00DC68CF">
        <w:rPr>
          <w:b/>
          <w:bCs/>
        </w:rPr>
        <w:tab/>
      </w:r>
      <w:r w:rsidR="0086253F" w:rsidRPr="00DC68CF">
        <w:rPr>
          <w:bCs/>
          <w:u w:val="single"/>
        </w:rPr>
        <w:t>ENTRETIEN PAR LA MUNICIPALITÉ</w:t>
      </w:r>
    </w:p>
    <w:p w14:paraId="6A9FDBEE" w14:textId="77777777" w:rsidR="0086253F" w:rsidRPr="00DC68CF" w:rsidRDefault="0086253F" w:rsidP="0083293D">
      <w:pPr>
        <w:pStyle w:val="NormalWeb"/>
        <w:shd w:val="clear" w:color="auto" w:fill="FFFFFF"/>
        <w:spacing w:before="0" w:beforeAutospacing="0" w:after="150" w:afterAutospacing="0" w:line="300" w:lineRule="atLeast"/>
        <w:ind w:left="1416"/>
        <w:jc w:val="both"/>
      </w:pPr>
      <w:r w:rsidRPr="00DC68CF">
        <w:t xml:space="preserve">L'entretien d'un système de traitement tertiaire de désinfection par rayonnement ultraviolet est effectué par la Municipalité ou la personne désignée et ce, à compter de la date de réception des renseignements donnés par l'installateur ou de son mandataire le tout tel que prévu à l'article </w:t>
      </w:r>
      <w:r w:rsidR="00DC68CF">
        <w:t>10</w:t>
      </w:r>
      <w:r w:rsidRPr="00DC68CF">
        <w:t xml:space="preserve"> du présent règlement.</w:t>
      </w:r>
    </w:p>
    <w:p w14:paraId="11C52E21"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Pour ce faire, la Municipalité mandate par résolution la personne désignée pour effectuer ledit entretien.</w:t>
      </w:r>
    </w:p>
    <w:p w14:paraId="54875FCF"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Cette prise en charge de l'entretien par la Municipalité n'exempte en aucun cas le fabricant ni l'installateur, de leurs responsabilités et de leurs obligations en regard dudit système.</w:t>
      </w:r>
    </w:p>
    <w:p w14:paraId="68736E66" w14:textId="77777777" w:rsidR="0086253F" w:rsidRPr="00DC68CF" w:rsidRDefault="00B436DC"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8</w:t>
      </w:r>
      <w:r w:rsidRPr="00DC68CF">
        <w:rPr>
          <w:bCs/>
        </w:rPr>
        <w:t>:</w:t>
      </w:r>
      <w:r w:rsidR="0086253F" w:rsidRPr="00DC68CF">
        <w:rPr>
          <w:b/>
          <w:bCs/>
        </w:rPr>
        <w:t>      </w:t>
      </w:r>
      <w:r w:rsidR="0086253F" w:rsidRPr="00DC68CF">
        <w:rPr>
          <w:rStyle w:val="apple-converted-space"/>
          <w:b/>
          <w:bCs/>
        </w:rPr>
        <w:t> </w:t>
      </w:r>
      <w:r w:rsidR="00E842C4" w:rsidRPr="00DC68CF">
        <w:rPr>
          <w:rStyle w:val="apple-converted-space"/>
          <w:b/>
          <w:bCs/>
        </w:rPr>
        <w:tab/>
      </w:r>
      <w:r w:rsidR="0086253F" w:rsidRPr="00DC68CF">
        <w:rPr>
          <w:bCs/>
          <w:u w:val="single"/>
        </w:rPr>
        <w:t>OBLIGATIONS DE LA MUNICIPALITÉ</w:t>
      </w:r>
    </w:p>
    <w:p w14:paraId="2F5F35F8"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L'entretien d'un tel système est effectué selon les recommandations du guide du fabricant soumis au Bureau de normalisation du Québec, lors de la certification du système de traitement tertiaire de désinfection par rayonnement ultraviolet, et de toutes modifications subséquentes approuvées par ce bureau.</w:t>
      </w:r>
    </w:p>
    <w:p w14:paraId="72A628AF"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Ce service d'entretien, effectué sous la responsabilité de la Municipalité, n'exempte pas le propriétaire ou l'occupant de leurs responsabilités et de leurs obligations en regard dudit système.</w:t>
      </w:r>
    </w:p>
    <w:p w14:paraId="6B73A740" w14:textId="77777777" w:rsidR="0086253F" w:rsidRPr="00DC68CF" w:rsidRDefault="00B436DC"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9</w:t>
      </w:r>
      <w:r w:rsidRPr="00DC68CF">
        <w:rPr>
          <w:bCs/>
        </w:rPr>
        <w:t>:</w:t>
      </w:r>
      <w:r w:rsidR="0086253F" w:rsidRPr="00DC68CF">
        <w:rPr>
          <w:b/>
          <w:bCs/>
        </w:rPr>
        <w:t xml:space="preserve">  </w:t>
      </w:r>
      <w:r w:rsidR="00E842C4" w:rsidRPr="00DC68CF">
        <w:rPr>
          <w:b/>
          <w:bCs/>
        </w:rPr>
        <w:tab/>
      </w:r>
      <w:r w:rsidR="0086253F" w:rsidRPr="00DC68CF">
        <w:rPr>
          <w:bCs/>
          <w:u w:val="single"/>
        </w:rPr>
        <w:t>OBLIGATIONS DU PROPRIETAIRE OU DE L'OCCUPANT</w:t>
      </w:r>
    </w:p>
    <w:p w14:paraId="4EE42ED2"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Le propriétaire ou l'occupant doit respecter les règlements, consignes et les recommandations qui s'appliquent à l'installation, à l'entretien et à la réparation d'un tel système. Ils doivent, notamment appliquer les consignes établies dans le guide du propriétaire produit par le fabricant.</w:t>
      </w:r>
    </w:p>
    <w:p w14:paraId="22E50FC6" w14:textId="77777777" w:rsidR="0086253F" w:rsidRPr="00DC68CF" w:rsidRDefault="0086253F" w:rsidP="001F2848">
      <w:pPr>
        <w:pStyle w:val="NormalWeb"/>
        <w:shd w:val="clear" w:color="auto" w:fill="FFFFFF"/>
        <w:spacing w:before="0" w:beforeAutospacing="0" w:after="150" w:afterAutospacing="0" w:line="300" w:lineRule="atLeast"/>
        <w:ind w:left="708" w:firstLine="708"/>
        <w:jc w:val="both"/>
      </w:pPr>
      <w:r w:rsidRPr="00DC68CF">
        <w:t>Il est interdit de modifier l'installation ou d'en altérer son fonctionnement.</w:t>
      </w:r>
    </w:p>
    <w:p w14:paraId="489ADE78"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Toute modification quant à l'usage du bâtiment principal doit être déclarée par écrit et transmise à la Municipalité.</w:t>
      </w:r>
    </w:p>
    <w:p w14:paraId="78557CA1" w14:textId="77777777" w:rsidR="0086253F" w:rsidRPr="00DC68CF" w:rsidRDefault="00B436DC" w:rsidP="001F2848">
      <w:pPr>
        <w:pStyle w:val="NormalWeb"/>
        <w:shd w:val="clear" w:color="auto" w:fill="FFFFFF"/>
        <w:spacing w:before="0" w:beforeAutospacing="0" w:after="0" w:afterAutospacing="0" w:line="300" w:lineRule="atLeast"/>
        <w:ind w:left="1418" w:hanging="1418"/>
        <w:jc w:val="both"/>
        <w:rPr>
          <w:bCs/>
          <w:u w:val="single"/>
        </w:rPr>
      </w:pPr>
      <w:r w:rsidRPr="00DC68CF">
        <w:rPr>
          <w:bCs/>
        </w:rPr>
        <w:t xml:space="preserve">Article </w:t>
      </w:r>
      <w:r w:rsidR="00DC68CF">
        <w:rPr>
          <w:bCs/>
        </w:rPr>
        <w:t>10</w:t>
      </w:r>
      <w:r w:rsidRPr="00DC68CF">
        <w:rPr>
          <w:bCs/>
        </w:rPr>
        <w:t>:</w:t>
      </w:r>
      <w:r w:rsidR="0086253F" w:rsidRPr="00DC68CF">
        <w:rPr>
          <w:b/>
          <w:bCs/>
        </w:rPr>
        <w:t>     </w:t>
      </w:r>
      <w:r w:rsidR="001F2848">
        <w:rPr>
          <w:b/>
          <w:bCs/>
        </w:rPr>
        <w:tab/>
      </w:r>
      <w:r w:rsidR="0086253F" w:rsidRPr="00DC68CF">
        <w:rPr>
          <w:bCs/>
          <w:u w:val="single"/>
        </w:rPr>
        <w:t>RENSEIGNEMENTS CONCERNANT LA LOCALISATION D'UN SYSTEME DE TRAITEMENT</w:t>
      </w:r>
    </w:p>
    <w:p w14:paraId="029B20EE" w14:textId="77777777" w:rsidR="00B436DC" w:rsidRPr="00DC68CF" w:rsidRDefault="00B436DC" w:rsidP="00B436DC">
      <w:pPr>
        <w:rPr>
          <w:sz w:val="12"/>
          <w:szCs w:val="12"/>
        </w:rPr>
      </w:pPr>
    </w:p>
    <w:p w14:paraId="144B086E"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L'installateur d'un système de traitement tertiaire de désinfection par rayonnement ultraviolet ou son mandataire, doit, dans les trente jours de l'installation d'un tel système sur le territoire de la Municipalité, transmettre à la direction générale, un avis déclarant les travaux exécutés ledit avis comprenant tous les renseignements relatifs à sa localisation, sa constitution ainsi que les actions à poser et leur fréquence pour l'entretien d'un tel système.</w:t>
      </w:r>
    </w:p>
    <w:p w14:paraId="1D8F1FC2" w14:textId="77777777" w:rsidR="0086253F" w:rsidRPr="00DC68CF" w:rsidRDefault="00B436DC"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11</w:t>
      </w:r>
      <w:r w:rsidRPr="00DC68CF">
        <w:rPr>
          <w:bCs/>
        </w:rPr>
        <w:t>:</w:t>
      </w:r>
      <w:r w:rsidR="0086253F" w:rsidRPr="00DC68CF">
        <w:rPr>
          <w:b/>
          <w:bCs/>
        </w:rPr>
        <w:t>     </w:t>
      </w:r>
      <w:r w:rsidR="00E842C4" w:rsidRPr="00DC68CF">
        <w:rPr>
          <w:b/>
          <w:bCs/>
        </w:rPr>
        <w:tab/>
      </w:r>
      <w:r w:rsidR="0086253F" w:rsidRPr="00DC68CF">
        <w:rPr>
          <w:bCs/>
          <w:u w:val="single"/>
        </w:rPr>
        <w:t>ÉCHEANCIER DES TRAVAUX D'ENTRETIEN</w:t>
      </w:r>
    </w:p>
    <w:p w14:paraId="16C21E03"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À la réception de l'avis donné par l'installateur ou son mandataire, la Municipalité transmet les renseignements reçus à la personne désignée. Cette dernière doit ensuite rédiger un échéancier des travaux d'entretien pour l'immeuble visé et le transmettre à la direction générale de la Municipalité et ce, dans les trente jours de la réception dudit avis.</w:t>
      </w:r>
    </w:p>
    <w:p w14:paraId="300605F9" w14:textId="77777777" w:rsidR="0086253F" w:rsidRPr="00DC68CF" w:rsidRDefault="00DC68CF" w:rsidP="00B436DC">
      <w:pPr>
        <w:pStyle w:val="NormalWeb"/>
        <w:shd w:val="clear" w:color="auto" w:fill="FFFFFF"/>
        <w:spacing w:before="0" w:beforeAutospacing="0" w:after="0" w:afterAutospacing="0" w:line="360" w:lineRule="auto"/>
        <w:jc w:val="both"/>
      </w:pPr>
      <w:r w:rsidRPr="00DC68CF">
        <w:rPr>
          <w:bCs/>
        </w:rPr>
        <w:br w:type="page"/>
      </w:r>
      <w:r w:rsidR="00B436DC" w:rsidRPr="00DC68CF">
        <w:rPr>
          <w:bCs/>
        </w:rPr>
        <w:lastRenderedPageBreak/>
        <w:t xml:space="preserve">Article </w:t>
      </w:r>
      <w:r>
        <w:rPr>
          <w:bCs/>
        </w:rPr>
        <w:t>12</w:t>
      </w:r>
      <w:r w:rsidR="00B436DC" w:rsidRPr="00DC68CF">
        <w:rPr>
          <w:bCs/>
        </w:rPr>
        <w:t>:</w:t>
      </w:r>
      <w:r w:rsidR="0086253F" w:rsidRPr="00DC68CF">
        <w:rPr>
          <w:b/>
          <w:bCs/>
        </w:rPr>
        <w:t>   </w:t>
      </w:r>
      <w:r w:rsidR="001F2848">
        <w:rPr>
          <w:b/>
          <w:bCs/>
        </w:rPr>
        <w:tab/>
      </w:r>
      <w:r w:rsidR="0086253F" w:rsidRPr="00DC68CF">
        <w:rPr>
          <w:bCs/>
          <w:u w:val="single"/>
        </w:rPr>
        <w:t>MODALITÉS MINIMALES D'ENTRETIEN</w:t>
      </w:r>
    </w:p>
    <w:p w14:paraId="721FF3BA" w14:textId="77777777" w:rsidR="0086253F" w:rsidRPr="00DC68CF" w:rsidRDefault="0086253F" w:rsidP="001F2848">
      <w:pPr>
        <w:pStyle w:val="NormalWeb"/>
        <w:shd w:val="clear" w:color="auto" w:fill="FFFFFF"/>
        <w:spacing w:before="0" w:beforeAutospacing="0" w:after="150" w:afterAutospacing="0" w:line="300" w:lineRule="atLeast"/>
        <w:ind w:left="708" w:firstLine="708"/>
        <w:jc w:val="both"/>
      </w:pPr>
      <w:r w:rsidRPr="00DC68CF">
        <w:t>Les modalités minimales suivantes doivent être respectées :</w:t>
      </w:r>
    </w:p>
    <w:p w14:paraId="4ED61158" w14:textId="77777777" w:rsidR="0086253F" w:rsidRPr="00DC68CF" w:rsidRDefault="0086253F" w:rsidP="001F2848">
      <w:pPr>
        <w:pStyle w:val="NormalWeb"/>
        <w:shd w:val="clear" w:color="auto" w:fill="FFFFFF"/>
        <w:spacing w:before="0" w:beforeAutospacing="0" w:after="0" w:afterAutospacing="0" w:line="300" w:lineRule="atLeast"/>
        <w:ind w:left="708" w:firstLine="708"/>
        <w:jc w:val="both"/>
      </w:pPr>
      <w:r w:rsidRPr="00DC68CF">
        <w:rPr>
          <w:u w:val="single"/>
        </w:rPr>
        <w:t>Fréquence et nature des entretiens</w:t>
      </w:r>
    </w:p>
    <w:p w14:paraId="056430AB"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Tout système de traitement tertiaire de désinfection par rayonnement ultraviolet doit être entretenu, de façon minimale, selon la fréquence suivante :</w:t>
      </w:r>
    </w:p>
    <w:p w14:paraId="6FABBF79" w14:textId="77777777" w:rsidR="0086253F" w:rsidRPr="00DC68CF" w:rsidRDefault="0086253F" w:rsidP="001F2848">
      <w:pPr>
        <w:pStyle w:val="NormalWeb"/>
        <w:shd w:val="clear" w:color="auto" w:fill="FFFFFF"/>
        <w:spacing w:before="0" w:beforeAutospacing="0" w:after="150" w:afterAutospacing="0" w:line="300" w:lineRule="atLeast"/>
        <w:ind w:left="708" w:firstLine="708"/>
        <w:jc w:val="both"/>
      </w:pPr>
      <w:r w:rsidRPr="00DC68CF">
        <w:t xml:space="preserve">A) </w:t>
      </w:r>
      <w:r w:rsidR="00E842C4" w:rsidRPr="00DC68CF">
        <w:tab/>
      </w:r>
      <w:r w:rsidRPr="00DC68CF">
        <w:t>Une fois par année, les opérations suivantes doivent être effectuées :</w:t>
      </w:r>
    </w:p>
    <w:p w14:paraId="2ADD7D5E" w14:textId="77777777" w:rsidR="0086253F" w:rsidRPr="00DC68CF" w:rsidRDefault="0086253F" w:rsidP="001F2848">
      <w:pPr>
        <w:pStyle w:val="NormalWeb"/>
        <w:numPr>
          <w:ilvl w:val="0"/>
          <w:numId w:val="2"/>
        </w:numPr>
        <w:shd w:val="clear" w:color="auto" w:fill="FFFFFF"/>
        <w:spacing w:before="0" w:beforeAutospacing="0" w:after="150" w:afterAutospacing="0" w:line="300" w:lineRule="atLeast"/>
        <w:ind w:left="2694" w:hanging="567"/>
        <w:jc w:val="both"/>
      </w:pPr>
      <w:r w:rsidRPr="00DC68CF">
        <w:t>Inspection et nettoyage, au besoin, du préfiltre;</w:t>
      </w:r>
    </w:p>
    <w:p w14:paraId="0E1F5518" w14:textId="77777777" w:rsidR="0086253F" w:rsidRPr="00DC68CF" w:rsidRDefault="0086253F" w:rsidP="001F2848">
      <w:pPr>
        <w:pStyle w:val="NormalWeb"/>
        <w:numPr>
          <w:ilvl w:val="0"/>
          <w:numId w:val="2"/>
        </w:numPr>
        <w:shd w:val="clear" w:color="auto" w:fill="FFFFFF"/>
        <w:spacing w:before="0" w:beforeAutospacing="0" w:after="150" w:afterAutospacing="0" w:line="300" w:lineRule="atLeast"/>
        <w:ind w:left="2694" w:hanging="567"/>
        <w:jc w:val="both"/>
      </w:pPr>
      <w:r w:rsidRPr="00DC68CF">
        <w:t>Nettoyage du filtre de la pompe à air;</w:t>
      </w:r>
    </w:p>
    <w:p w14:paraId="63103A4E" w14:textId="77777777" w:rsidR="0086253F" w:rsidRPr="00DC68CF" w:rsidRDefault="0086253F" w:rsidP="001F2848">
      <w:pPr>
        <w:pStyle w:val="NormalWeb"/>
        <w:numPr>
          <w:ilvl w:val="0"/>
          <w:numId w:val="2"/>
        </w:numPr>
        <w:shd w:val="clear" w:color="auto" w:fill="FFFFFF"/>
        <w:spacing w:before="0" w:beforeAutospacing="0" w:after="150" w:afterAutospacing="0" w:line="300" w:lineRule="atLeast"/>
        <w:ind w:left="2694" w:hanging="567"/>
        <w:jc w:val="both"/>
      </w:pPr>
      <w:r w:rsidRPr="00DC68CF">
        <w:t>Vérification du bon fonctionnement de la pompe de recirculation et de l'alarme sonore;</w:t>
      </w:r>
    </w:p>
    <w:p w14:paraId="0099B235" w14:textId="77777777" w:rsidR="0086253F" w:rsidRPr="00DC68CF" w:rsidRDefault="0086253F" w:rsidP="001F2848">
      <w:pPr>
        <w:pStyle w:val="NormalWeb"/>
        <w:numPr>
          <w:ilvl w:val="0"/>
          <w:numId w:val="2"/>
        </w:numPr>
        <w:shd w:val="clear" w:color="auto" w:fill="FFFFFF"/>
        <w:spacing w:before="0" w:beforeAutospacing="0" w:after="150" w:afterAutospacing="0" w:line="300" w:lineRule="atLeast"/>
        <w:ind w:left="2694" w:hanging="567"/>
        <w:jc w:val="both"/>
      </w:pPr>
      <w:r w:rsidRPr="00DC68CF">
        <w:t>Nettoyage, ou remplacement au besoin, de la lampe à rayons ultraviolets;</w:t>
      </w:r>
    </w:p>
    <w:p w14:paraId="23565600" w14:textId="77777777" w:rsidR="0086253F" w:rsidRPr="00DC68CF" w:rsidRDefault="0086253F" w:rsidP="001F2848">
      <w:pPr>
        <w:pStyle w:val="NormalWeb"/>
        <w:numPr>
          <w:ilvl w:val="0"/>
          <w:numId w:val="2"/>
        </w:numPr>
        <w:shd w:val="clear" w:color="auto" w:fill="FFFFFF"/>
        <w:spacing w:before="0" w:beforeAutospacing="0" w:after="150" w:afterAutospacing="0" w:line="300" w:lineRule="atLeast"/>
        <w:ind w:left="2694" w:hanging="567"/>
        <w:jc w:val="both"/>
      </w:pPr>
      <w:r w:rsidRPr="00DC68CF">
        <w:t>Prise d'un échantillon de l'effluent du système afin d'établir la concentration en coliformes fécaux; cet échantillon doit être prélevé conformément à l'article 87.31 du Règlement sur l'évacuation et le traitement des eaux usées des résidences isolées</w:t>
      </w:r>
    </w:p>
    <w:p w14:paraId="422E0110" w14:textId="77777777" w:rsidR="0086253F" w:rsidRPr="00DC68CF" w:rsidRDefault="0086253F" w:rsidP="001F2848">
      <w:pPr>
        <w:pStyle w:val="NormalWeb"/>
        <w:numPr>
          <w:ilvl w:val="0"/>
          <w:numId w:val="2"/>
        </w:numPr>
        <w:shd w:val="clear" w:color="auto" w:fill="FFFFFF"/>
        <w:spacing w:before="0" w:beforeAutospacing="0" w:after="150" w:afterAutospacing="0" w:line="300" w:lineRule="atLeast"/>
        <w:ind w:left="2694" w:hanging="567"/>
        <w:jc w:val="both"/>
      </w:pPr>
      <w:r w:rsidRPr="00DC68CF">
        <w:t>Analyse de l'échantillon par un mandataire accrédité.</w:t>
      </w:r>
    </w:p>
    <w:p w14:paraId="79EB9797" w14:textId="77777777" w:rsidR="0086253F" w:rsidRPr="00DC68CF" w:rsidRDefault="0086253F" w:rsidP="001F2848">
      <w:pPr>
        <w:pStyle w:val="NormalWeb"/>
        <w:shd w:val="clear" w:color="auto" w:fill="FFFFFF"/>
        <w:spacing w:before="0" w:beforeAutospacing="0" w:after="150" w:afterAutospacing="0" w:line="300" w:lineRule="atLeast"/>
        <w:ind w:left="1418"/>
        <w:jc w:val="both"/>
      </w:pPr>
      <w:r w:rsidRPr="00DC68CF">
        <w:t>Nonobstant l'alinéa précédent, tout système de traitement tertiaire de désinfection par rayonnement ultraviolet doit être entretenu au besoin, en fonction de l'intensité de son utilisation.</w:t>
      </w:r>
    </w:p>
    <w:p w14:paraId="5E237D08" w14:textId="77777777" w:rsidR="0086253F" w:rsidRPr="00DC68CF" w:rsidRDefault="0086253F" w:rsidP="001F2848">
      <w:pPr>
        <w:pStyle w:val="NormalWeb"/>
        <w:shd w:val="clear" w:color="auto" w:fill="FFFFFF"/>
        <w:spacing w:before="0" w:beforeAutospacing="0" w:after="150" w:afterAutospacing="0" w:line="300" w:lineRule="atLeast"/>
        <w:ind w:left="1418"/>
        <w:jc w:val="both"/>
      </w:pPr>
      <w:r w:rsidRPr="00DC68CF">
        <w:t>Toute pièce d'un système de traitement tertiaire de désinfection par rayonnement ultraviolet dont la durée de vie est atteinte doit être remplacée.</w:t>
      </w:r>
    </w:p>
    <w:p w14:paraId="12807B71" w14:textId="77777777" w:rsidR="0086253F" w:rsidRPr="00DC68CF" w:rsidRDefault="0086253F" w:rsidP="001F2848">
      <w:pPr>
        <w:pStyle w:val="NormalWeb"/>
        <w:shd w:val="clear" w:color="auto" w:fill="FFFFFF"/>
        <w:spacing w:before="0" w:beforeAutospacing="0" w:after="150" w:afterAutospacing="0" w:line="300" w:lineRule="atLeast"/>
        <w:ind w:left="1418"/>
        <w:jc w:val="both"/>
      </w:pPr>
      <w:r w:rsidRPr="00DC68CF">
        <w:t>L'entretien du système de traitement tertiaire de désinfection par rayonnement ultraviolet doit être effectué par la personne désignée.</w:t>
      </w:r>
    </w:p>
    <w:p w14:paraId="660C683A" w14:textId="77777777" w:rsidR="0086253F" w:rsidRPr="00DC68CF" w:rsidRDefault="0086253F" w:rsidP="001F2848">
      <w:pPr>
        <w:pStyle w:val="NormalWeb"/>
        <w:shd w:val="clear" w:color="auto" w:fill="FFFFFF"/>
        <w:spacing w:before="0" w:beforeAutospacing="0" w:after="150" w:afterAutospacing="0" w:line="300" w:lineRule="atLeast"/>
        <w:ind w:left="1418"/>
        <w:jc w:val="both"/>
      </w:pPr>
      <w:r w:rsidRPr="00DC68CF">
        <w:t>Tout rapport d'analyse d'un échantillon de l'effluent d'un système de traitement tertiaire de désinfection par rayonnement ultraviolet, prélevé conformément aux articles 87.31 et 87.32 du Règlement, doit être transmis à la direction générale de la Municipalité dans les trente jours de sa réception par le propriétaire.</w:t>
      </w:r>
    </w:p>
    <w:p w14:paraId="05077288" w14:textId="77777777" w:rsidR="0086253F" w:rsidRPr="00DC68CF" w:rsidRDefault="0086253F" w:rsidP="001F2848">
      <w:pPr>
        <w:pStyle w:val="NormalWeb"/>
        <w:shd w:val="clear" w:color="auto" w:fill="FFFFFF"/>
        <w:spacing w:before="0" w:beforeAutospacing="0" w:after="0" w:afterAutospacing="0" w:line="360" w:lineRule="auto"/>
        <w:ind w:left="708" w:firstLine="708"/>
        <w:jc w:val="both"/>
      </w:pPr>
      <w:r w:rsidRPr="00DC68CF">
        <w:rPr>
          <w:u w:val="single"/>
        </w:rPr>
        <w:t>Preuve</w:t>
      </w:r>
      <w:r w:rsidRPr="00DC68CF">
        <w:rPr>
          <w:rStyle w:val="apple-converted-space"/>
          <w:u w:val="single"/>
        </w:rPr>
        <w:t> </w:t>
      </w:r>
      <w:r w:rsidRPr="00DC68CF">
        <w:rPr>
          <w:u w:val="single"/>
        </w:rPr>
        <w:t>d'entretien périodique</w:t>
      </w:r>
    </w:p>
    <w:p w14:paraId="09C18FBF" w14:textId="77777777" w:rsidR="007504A4" w:rsidRPr="00DC68CF" w:rsidRDefault="0086253F" w:rsidP="001F2848">
      <w:pPr>
        <w:pStyle w:val="NormalWeb"/>
        <w:shd w:val="clear" w:color="auto" w:fill="FFFFFF"/>
        <w:spacing w:before="0" w:beforeAutospacing="0" w:after="0" w:afterAutospacing="0" w:line="300" w:lineRule="atLeast"/>
        <w:ind w:left="1418"/>
        <w:jc w:val="both"/>
      </w:pPr>
      <w:r w:rsidRPr="00DC68CF">
        <w:t>Le propriétaire d'un système de traitement tertiaire de désinfection par rayonnement ultraviolet doit transmettre à la municipalité, par tout moyen,</w:t>
      </w:r>
      <w:r w:rsidRPr="00DC68CF">
        <w:rPr>
          <w:rStyle w:val="apple-converted-space"/>
        </w:rPr>
        <w:t> </w:t>
      </w:r>
      <w:r w:rsidRPr="00DC68CF">
        <w:rPr>
          <w:u w:val="single"/>
        </w:rPr>
        <w:t>l'original</w:t>
      </w:r>
      <w:r w:rsidRPr="00DC68CF">
        <w:rPr>
          <w:rStyle w:val="apple-converted-space"/>
        </w:rPr>
        <w:t> </w:t>
      </w:r>
      <w:r w:rsidRPr="00DC68CF">
        <w:t>du certificat d'entretien que lui remet la personne désignée suite à l'entretien.</w:t>
      </w:r>
    </w:p>
    <w:p w14:paraId="61B438AC" w14:textId="77777777" w:rsidR="007504A4" w:rsidRPr="00DC68CF" w:rsidRDefault="007504A4" w:rsidP="001F2848">
      <w:pPr>
        <w:ind w:left="1418"/>
        <w:rPr>
          <w:sz w:val="12"/>
          <w:szCs w:val="12"/>
        </w:rPr>
      </w:pPr>
    </w:p>
    <w:p w14:paraId="59EF17B8" w14:textId="77777777" w:rsidR="0086253F" w:rsidRPr="00DC68CF" w:rsidRDefault="0086253F" w:rsidP="001F2848">
      <w:pPr>
        <w:pStyle w:val="NormalWeb"/>
        <w:shd w:val="clear" w:color="auto" w:fill="FFFFFF"/>
        <w:spacing w:before="0" w:beforeAutospacing="0" w:after="150" w:afterAutospacing="0" w:line="300" w:lineRule="atLeast"/>
        <w:ind w:left="1418"/>
        <w:jc w:val="both"/>
      </w:pPr>
      <w:r w:rsidRPr="00DC68CF">
        <w:t>Cette preuve d'entretien doit être transmise à la municipalité dans les quinze jours suivant l'émission de ce certificat.</w:t>
      </w:r>
    </w:p>
    <w:p w14:paraId="446DC3A3"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13</w:t>
      </w:r>
      <w:r w:rsidRPr="00DC68CF">
        <w:rPr>
          <w:bCs/>
        </w:rPr>
        <w:t>:</w:t>
      </w:r>
      <w:r w:rsidR="0086253F" w:rsidRPr="00DC68CF">
        <w:rPr>
          <w:b/>
          <w:bCs/>
        </w:rPr>
        <w:t>      </w:t>
      </w:r>
      <w:r w:rsidR="0086253F" w:rsidRPr="00DC68CF">
        <w:rPr>
          <w:bCs/>
          <w:u w:val="single"/>
        </w:rPr>
        <w:t>PRÉAVIS</w:t>
      </w:r>
    </w:p>
    <w:p w14:paraId="41F71D3B"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 xml:space="preserve">À moins d'une urgence, la Municipalité donne au propriétaire ou à l'occupant de l'immeuble, un préavis d'au moins 48 heures avant toute visite de la personne </w:t>
      </w:r>
      <w:r w:rsidR="00B436DC" w:rsidRPr="00DC68CF">
        <w:t>désignée. Le préavis doit entre autre</w:t>
      </w:r>
      <w:r w:rsidRPr="00DC68CF">
        <w:t xml:space="preserve"> mentionner la période durant laquelle la personne désignée devrait visiter le site pour l'entretien du système.</w:t>
      </w:r>
    </w:p>
    <w:p w14:paraId="4029322E"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br w:type="page"/>
      </w:r>
      <w:r w:rsidRPr="00DC68CF">
        <w:rPr>
          <w:bCs/>
        </w:rPr>
        <w:lastRenderedPageBreak/>
        <w:t xml:space="preserve">Article </w:t>
      </w:r>
      <w:r w:rsidR="00DC68CF">
        <w:rPr>
          <w:bCs/>
        </w:rPr>
        <w:t>14</w:t>
      </w:r>
      <w:r w:rsidRPr="00DC68CF">
        <w:rPr>
          <w:bCs/>
        </w:rPr>
        <w:t> :</w:t>
      </w:r>
      <w:r w:rsidR="0086253F" w:rsidRPr="00DC68CF">
        <w:rPr>
          <w:b/>
          <w:bCs/>
        </w:rPr>
        <w:t>   </w:t>
      </w:r>
      <w:r w:rsidR="0086253F" w:rsidRPr="00DC68CF">
        <w:rPr>
          <w:rStyle w:val="apple-converted-space"/>
          <w:b/>
          <w:bCs/>
        </w:rPr>
        <w:t> </w:t>
      </w:r>
      <w:r w:rsidR="00E842C4" w:rsidRPr="00DC68CF">
        <w:rPr>
          <w:rStyle w:val="apple-converted-space"/>
          <w:b/>
          <w:bCs/>
        </w:rPr>
        <w:tab/>
      </w:r>
      <w:r w:rsidR="0086253F" w:rsidRPr="00DC68CF">
        <w:rPr>
          <w:bCs/>
          <w:u w:val="single"/>
        </w:rPr>
        <w:t>ACCESSIBILITÉ</w:t>
      </w:r>
    </w:p>
    <w:p w14:paraId="0776EF13"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Le propriétaire doit, pendant la période fixée sur le préavis qui lui a été transmis, prendre toutes les dispositions nécessaires afin de permettre à la personne désignée d'accéder au système. Il doit, entre autre identifier et dégager toutes les ouvertures de visite du système et permettre l'accès à tout espace contenant un interrupteur ou tout autre dispositif de contrôle relié au système.</w:t>
      </w:r>
    </w:p>
    <w:p w14:paraId="78BE4FA4"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15</w:t>
      </w:r>
      <w:r w:rsidRPr="00DC68CF">
        <w:rPr>
          <w:bCs/>
        </w:rPr>
        <w:t> :</w:t>
      </w:r>
      <w:r w:rsidR="0086253F" w:rsidRPr="00DC68CF">
        <w:rPr>
          <w:b/>
          <w:bCs/>
        </w:rPr>
        <w:t>     </w:t>
      </w:r>
      <w:r w:rsidR="00B436DC" w:rsidRPr="00DC68CF">
        <w:rPr>
          <w:b/>
          <w:bCs/>
        </w:rPr>
        <w:tab/>
      </w:r>
      <w:r w:rsidR="0086253F" w:rsidRPr="00DC68CF">
        <w:rPr>
          <w:bCs/>
          <w:u w:val="single"/>
        </w:rPr>
        <w:t>OBLIGATIONS DE L'OCCUPANT</w:t>
      </w:r>
    </w:p>
    <w:p w14:paraId="38023912"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Le cas échéant, le propriétaire avise l'occupant du bâtiment afin que ce dernier permette l'entretien dudit système de traitement.</w:t>
      </w:r>
    </w:p>
    <w:p w14:paraId="48542FFF" w14:textId="77777777" w:rsidR="0086253F" w:rsidRPr="00DC68CF" w:rsidRDefault="0086253F" w:rsidP="001F2848">
      <w:pPr>
        <w:pStyle w:val="NormalWeb"/>
        <w:shd w:val="clear" w:color="auto" w:fill="FFFFFF"/>
        <w:spacing w:before="0" w:beforeAutospacing="0" w:after="150" w:afterAutospacing="0" w:line="300" w:lineRule="atLeast"/>
        <w:ind w:left="708" w:firstLine="708"/>
        <w:jc w:val="both"/>
      </w:pPr>
      <w:r w:rsidRPr="00DC68CF">
        <w:t>L'occupant a alors les mêmes obligations que le propriétaire.</w:t>
      </w:r>
    </w:p>
    <w:p w14:paraId="60C215E9"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16</w:t>
      </w:r>
      <w:r w:rsidRPr="00DC68CF">
        <w:rPr>
          <w:bCs/>
        </w:rPr>
        <w:t> :</w:t>
      </w:r>
      <w:r w:rsidR="0086253F" w:rsidRPr="00DC68CF">
        <w:rPr>
          <w:b/>
          <w:bCs/>
        </w:rPr>
        <w:t>   </w:t>
      </w:r>
      <w:r w:rsidR="001F2848">
        <w:rPr>
          <w:b/>
          <w:bCs/>
        </w:rPr>
        <w:tab/>
      </w:r>
      <w:r w:rsidR="0086253F" w:rsidRPr="00DC68CF">
        <w:rPr>
          <w:bCs/>
          <w:u w:val="single"/>
        </w:rPr>
        <w:t>IMPOSSIBILITÉ DE PROCÉDER À L'ENTRETIEN</w:t>
      </w:r>
    </w:p>
    <w:p w14:paraId="10CF8867"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 xml:space="preserve">Si l'entretien du système de traitement tertiaire de désinfection par rayonnement ultraviolet n'a pas pu être effectué pendant </w:t>
      </w:r>
      <w:r w:rsidR="00E842C4" w:rsidRPr="00DC68CF">
        <w:t>la période fixée selon le</w:t>
      </w:r>
      <w:r w:rsidRPr="00DC68CF">
        <w:t xml:space="preserve"> préavis transmis au propriétaire conformément à l'article </w:t>
      </w:r>
      <w:r w:rsidR="00C02001">
        <w:t>13</w:t>
      </w:r>
      <w:r w:rsidRPr="00DC68CF">
        <w:t xml:space="preserve">, parce que le propriétaire ne s'est pas conformé à la procédure établie selon l'article </w:t>
      </w:r>
      <w:r w:rsidR="00C02001">
        <w:t>14</w:t>
      </w:r>
      <w:r w:rsidRPr="00DC68CF">
        <w:t>, un deuxième avis lui est transmis fixant une nouvelle période pendant laquelle l'entretien du système sera effectué.</w:t>
      </w:r>
    </w:p>
    <w:p w14:paraId="04B09B75"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Le propriétaire doit alors acquitter les frais occasionnés par la visite additionnelle selon le tarif établi en vertu de l'article 18.</w:t>
      </w:r>
    </w:p>
    <w:p w14:paraId="06488849"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17</w:t>
      </w:r>
      <w:r w:rsidR="0086253F" w:rsidRPr="00DC68CF">
        <w:rPr>
          <w:bCs/>
        </w:rPr>
        <w:t xml:space="preserve"> :</w:t>
      </w:r>
      <w:r w:rsidR="0086253F" w:rsidRPr="00DC68CF">
        <w:rPr>
          <w:b/>
          <w:bCs/>
        </w:rPr>
        <w:t>   </w:t>
      </w:r>
      <w:r w:rsidR="001F2848">
        <w:rPr>
          <w:b/>
          <w:bCs/>
        </w:rPr>
        <w:tab/>
      </w:r>
      <w:r w:rsidR="0086253F" w:rsidRPr="00DC68CF">
        <w:rPr>
          <w:bCs/>
          <w:u w:val="single"/>
        </w:rPr>
        <w:t>RAPPORT</w:t>
      </w:r>
    </w:p>
    <w:p w14:paraId="27A11583"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Pour chaque entretien d'un système de traitement tertiaire de désinfection par rayonnement ultraviolet, la personne désignée complète un rapport qui indique, notamment, le nom du propriétaire ou de l'occupant, l'adresse civique de l'immeuble où les travaux ont été effectués, une description des travaux réalisés et à compléter, ainsi que la date de l'entretien.</w:t>
      </w:r>
    </w:p>
    <w:p w14:paraId="69C316E2" w14:textId="77777777" w:rsidR="0086253F" w:rsidRPr="00DC68CF" w:rsidRDefault="0086253F" w:rsidP="001F2848">
      <w:pPr>
        <w:pStyle w:val="NormalWeb"/>
        <w:shd w:val="clear" w:color="auto" w:fill="FFFFFF"/>
        <w:spacing w:before="0" w:beforeAutospacing="0" w:after="150" w:afterAutospacing="0" w:line="300" w:lineRule="atLeast"/>
        <w:ind w:left="708" w:firstLine="708"/>
        <w:jc w:val="both"/>
      </w:pPr>
      <w:r w:rsidRPr="00DC68CF">
        <w:t>Sont également indiqués : le type, la capacité et l'état de l'installation septique.</w:t>
      </w:r>
    </w:p>
    <w:p w14:paraId="7C51C333"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 xml:space="preserve">Le cas échéant, si 1'entretien n'a pu être effectué, le rapport doit en indiquer la cause, notamment lorsque le propriétaire ou 1'occupant refuse que l'entretien soit effectué ou lorsqu'il ne se conforme pas aux articles </w:t>
      </w:r>
      <w:r w:rsidR="00C02001">
        <w:t>12</w:t>
      </w:r>
      <w:r w:rsidRPr="00DC68CF">
        <w:t xml:space="preserve"> et </w:t>
      </w:r>
      <w:r w:rsidR="00C02001">
        <w:t>14</w:t>
      </w:r>
      <w:r w:rsidRPr="00DC68CF">
        <w:t>. Ce rapport doit être transmis à la direction générale de la Municipalité dans les trente jours suivants lesdits travaux. La personne désignée doit toutefois informer la direction générale, dans un délai de soixante-douze heures, du défaut d'un propriétaire ou d'un occupant de brancher la lampe du système de désinfection par rayonnement ultraviolet ou du défaut de remplacer la lampe défectueuse.</w:t>
      </w:r>
    </w:p>
    <w:p w14:paraId="67BA7954"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18</w:t>
      </w:r>
      <w:r w:rsidRPr="00DC68CF">
        <w:rPr>
          <w:bCs/>
        </w:rPr>
        <w:t> :</w:t>
      </w:r>
      <w:r w:rsidR="0086253F" w:rsidRPr="00DC68CF">
        <w:rPr>
          <w:b/>
          <w:bCs/>
        </w:rPr>
        <w:t>   </w:t>
      </w:r>
      <w:r w:rsidR="001F2848">
        <w:rPr>
          <w:b/>
          <w:bCs/>
        </w:rPr>
        <w:tab/>
      </w:r>
      <w:r w:rsidR="0086253F" w:rsidRPr="00DC68CF">
        <w:rPr>
          <w:bCs/>
          <w:u w:val="single"/>
        </w:rPr>
        <w:t>PAIEMENT DES FRAIS</w:t>
      </w:r>
    </w:p>
    <w:p w14:paraId="77CD8AD1"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 xml:space="preserve">Le propriétaire acquitte les frais du service d'entretien dudit système effectué par la Municipalité. Ces frais sont établis conformément aux taux prévus à l'article </w:t>
      </w:r>
      <w:r w:rsidR="00DC68CF">
        <w:t>19</w:t>
      </w:r>
      <w:r w:rsidRPr="00DC68CF">
        <w:t>.</w:t>
      </w:r>
    </w:p>
    <w:p w14:paraId="23536512" w14:textId="77777777" w:rsidR="0086253F" w:rsidRPr="00DC68CF" w:rsidRDefault="00DC68CF" w:rsidP="00B436DC">
      <w:pPr>
        <w:pStyle w:val="NormalWeb"/>
        <w:shd w:val="clear" w:color="auto" w:fill="FFFFFF"/>
        <w:spacing w:before="0" w:beforeAutospacing="0" w:after="0" w:afterAutospacing="0" w:line="360" w:lineRule="auto"/>
        <w:jc w:val="both"/>
      </w:pPr>
      <w:r w:rsidRPr="00DC68CF">
        <w:rPr>
          <w:b/>
          <w:bCs/>
        </w:rPr>
        <w:br w:type="page"/>
      </w:r>
      <w:r w:rsidR="0083293D" w:rsidRPr="00DC68CF">
        <w:rPr>
          <w:b/>
          <w:bCs/>
        </w:rPr>
        <w:lastRenderedPageBreak/>
        <w:t xml:space="preserve">Section </w:t>
      </w:r>
      <w:r w:rsidR="0086253F" w:rsidRPr="00DC68CF">
        <w:rPr>
          <w:b/>
          <w:bCs/>
        </w:rPr>
        <w:t>III</w:t>
      </w:r>
      <w:r w:rsidR="0083293D">
        <w:rPr>
          <w:b/>
          <w:bCs/>
        </w:rPr>
        <w:t> :</w:t>
      </w:r>
      <w:r w:rsidR="0086253F" w:rsidRPr="00DC68CF">
        <w:rPr>
          <w:b/>
          <w:bCs/>
        </w:rPr>
        <w:t xml:space="preserve"> </w:t>
      </w:r>
      <w:r w:rsidR="00B436DC" w:rsidRPr="00DC68CF">
        <w:rPr>
          <w:b/>
          <w:bCs/>
        </w:rPr>
        <w:tab/>
      </w:r>
      <w:r w:rsidR="0086253F" w:rsidRPr="001F2848">
        <w:rPr>
          <w:b/>
          <w:bCs/>
          <w:u w:val="single"/>
        </w:rPr>
        <w:t>TARIFICATION ET INSPECTION</w:t>
      </w:r>
    </w:p>
    <w:p w14:paraId="515921CE"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19</w:t>
      </w:r>
      <w:r w:rsidRPr="00DC68CF">
        <w:rPr>
          <w:bCs/>
        </w:rPr>
        <w:t> :</w:t>
      </w:r>
      <w:r w:rsidR="0086253F" w:rsidRPr="00DC68CF">
        <w:rPr>
          <w:b/>
          <w:bCs/>
        </w:rPr>
        <w:t>  </w:t>
      </w:r>
      <w:r w:rsidR="001F2848">
        <w:rPr>
          <w:b/>
          <w:bCs/>
        </w:rPr>
        <w:tab/>
      </w:r>
      <w:r w:rsidR="0086253F" w:rsidRPr="00DC68CF">
        <w:rPr>
          <w:bCs/>
          <w:u w:val="single"/>
        </w:rPr>
        <w:t>TARIFS COUVRANT LES FRAIS D'ENTRETIEN</w:t>
      </w:r>
    </w:p>
    <w:p w14:paraId="6372B380"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 xml:space="preserve">Le tarif couvrant les frais d'entretien d'un système de traitement de désinfection par rayonnement ultraviolet effectués selon les modalités prévues à l'article </w:t>
      </w:r>
      <w:r w:rsidR="00DC68CF">
        <w:t>12</w:t>
      </w:r>
      <w:r w:rsidRPr="00DC68CF">
        <w:t xml:space="preserve"> du présent règlement est fixé d'après les modalités décrites à l'entente intervenue entre la municipalité et la personne désignée, pour chaque visite et ce peu importe le modèle de traitement installé.</w:t>
      </w:r>
    </w:p>
    <w:p w14:paraId="425D2345"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Une somme supplémentaire équivalente à 15 % des frais tarifés s'ajoute à titre de frais administratifs.</w:t>
      </w:r>
    </w:p>
    <w:p w14:paraId="0A1EEBE1"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20</w:t>
      </w:r>
      <w:r w:rsidRPr="00DC68CF">
        <w:rPr>
          <w:bCs/>
        </w:rPr>
        <w:t> </w:t>
      </w:r>
      <w:r w:rsidR="0086253F" w:rsidRPr="00DC68CF">
        <w:rPr>
          <w:bCs/>
        </w:rPr>
        <w:t>:</w:t>
      </w:r>
      <w:r w:rsidR="0086253F" w:rsidRPr="00DC68CF">
        <w:rPr>
          <w:b/>
          <w:bCs/>
        </w:rPr>
        <w:t>   </w:t>
      </w:r>
      <w:r w:rsidR="001F2848">
        <w:rPr>
          <w:b/>
          <w:bCs/>
        </w:rPr>
        <w:tab/>
      </w:r>
      <w:r w:rsidR="0086253F" w:rsidRPr="00DC68CF">
        <w:rPr>
          <w:bCs/>
          <w:u w:val="single"/>
        </w:rPr>
        <w:t>FACTURATION</w:t>
      </w:r>
    </w:p>
    <w:p w14:paraId="5F4BDA19"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Tous les frais prévus à 1'article 18 sont payables au plus tard trente (30) jours après la date de facturation. Le paiement doit être versé au comptant ou par chèque à l'ordre de la Municipalité.</w:t>
      </w:r>
    </w:p>
    <w:p w14:paraId="7BFAD63B"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Un intérêt, selon le taux fixé par règlement du Conseil municipal pour la perception des comptes de taxes foncières en souffrance, est chargé sur tout compte impayé après la date d'échéance.</w:t>
      </w:r>
    </w:p>
    <w:p w14:paraId="60F99DE0"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Toute somme due à la Municipalité en vertu du présent règlement est assimilée à une taxe foncière.</w:t>
      </w:r>
    </w:p>
    <w:p w14:paraId="632A91BC"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21</w:t>
      </w:r>
      <w:r w:rsidRPr="00DC68CF">
        <w:rPr>
          <w:bCs/>
        </w:rPr>
        <w:t> :</w:t>
      </w:r>
      <w:r w:rsidR="0086253F" w:rsidRPr="00DC68CF">
        <w:rPr>
          <w:b/>
          <w:bCs/>
        </w:rPr>
        <w:t>      </w:t>
      </w:r>
      <w:r w:rsidR="0086253F" w:rsidRPr="00DC68CF">
        <w:rPr>
          <w:bCs/>
          <w:u w:val="single"/>
        </w:rPr>
        <w:t>INSPECTION</w:t>
      </w:r>
    </w:p>
    <w:p w14:paraId="7325C0B2"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L'officier responsable désigné est autorisé à visiter et à examiner, à toute heure raisonnable, tout immeuble pour s'assurer du respect du présent règlement. Tout propriétaire ou occupant de cet immeuble doit le recevoir, lui donner accès à l'immeuble ainsi qu'à tout bâtiment s'y trouvant, et répondre à toute question relative à l'application du présent règlement. L'officier responsable désigné peut examiner toute installation septique et, à cette fin, demander qu'elle soit ouverte par le propriétaire ou l'occupant.</w:t>
      </w:r>
    </w:p>
    <w:p w14:paraId="0A5E5FFB"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L'officier responsable désigné exerce également un pouvoir de contrôle et de surveillance sur la personne désignée à qui elle a confié l'entretien d'un système de traitement tertiaire de désinfection par rayonnement ultraviolet.</w:t>
      </w:r>
    </w:p>
    <w:p w14:paraId="6194E8A3" w14:textId="77777777" w:rsidR="0086253F" w:rsidRPr="00DC68CF" w:rsidRDefault="0083293D" w:rsidP="00B436DC">
      <w:pPr>
        <w:pStyle w:val="NormalWeb"/>
        <w:shd w:val="clear" w:color="auto" w:fill="FFFFFF"/>
        <w:spacing w:before="0" w:beforeAutospacing="0" w:after="0" w:afterAutospacing="0" w:line="360" w:lineRule="auto"/>
        <w:jc w:val="both"/>
      </w:pPr>
      <w:r w:rsidRPr="00DC68CF">
        <w:rPr>
          <w:b/>
          <w:bCs/>
        </w:rPr>
        <w:t xml:space="preserve">Section </w:t>
      </w:r>
      <w:r w:rsidR="00B436DC" w:rsidRPr="00DC68CF">
        <w:rPr>
          <w:b/>
          <w:bCs/>
        </w:rPr>
        <w:t>IV</w:t>
      </w:r>
      <w:r>
        <w:rPr>
          <w:b/>
          <w:bCs/>
        </w:rPr>
        <w:t> :</w:t>
      </w:r>
      <w:r w:rsidR="001F2848">
        <w:rPr>
          <w:b/>
          <w:bCs/>
        </w:rPr>
        <w:t> </w:t>
      </w:r>
      <w:r w:rsidR="001F2848">
        <w:rPr>
          <w:b/>
          <w:bCs/>
        </w:rPr>
        <w:tab/>
      </w:r>
      <w:r w:rsidR="0086253F" w:rsidRPr="001F2848">
        <w:rPr>
          <w:b/>
          <w:bCs/>
          <w:u w:val="single"/>
        </w:rPr>
        <w:t>DISPOSITIONS PÉNALES</w:t>
      </w:r>
    </w:p>
    <w:p w14:paraId="28ADA7DB"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22</w:t>
      </w:r>
      <w:r w:rsidRPr="00DC68CF">
        <w:rPr>
          <w:bCs/>
        </w:rPr>
        <w:t> :</w:t>
      </w:r>
      <w:r w:rsidR="001F2848">
        <w:rPr>
          <w:bCs/>
        </w:rPr>
        <w:t>   </w:t>
      </w:r>
      <w:r w:rsidR="001F2848">
        <w:rPr>
          <w:bCs/>
        </w:rPr>
        <w:tab/>
      </w:r>
      <w:r w:rsidR="0086253F" w:rsidRPr="00DC68CF">
        <w:rPr>
          <w:bCs/>
          <w:u w:val="single"/>
        </w:rPr>
        <w:t>DÉLIVRANCE DES CONSTATS D'INFRACTION</w:t>
      </w:r>
    </w:p>
    <w:p w14:paraId="290D52F4"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L'officier responsable désigné de l'application du présent règlement est autorisé à délivrer, au nom de la Municipalité, des constats pour toute infraction au présent règlement.</w:t>
      </w:r>
    </w:p>
    <w:p w14:paraId="7F341EAC"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 xml:space="preserve">Article </w:t>
      </w:r>
      <w:r w:rsidR="00DC68CF">
        <w:rPr>
          <w:bCs/>
        </w:rPr>
        <w:t>23</w:t>
      </w:r>
      <w:r w:rsidR="0086253F" w:rsidRPr="00DC68CF">
        <w:rPr>
          <w:bCs/>
        </w:rPr>
        <w:t>:</w:t>
      </w:r>
      <w:r w:rsidR="0086253F" w:rsidRPr="00DC68CF">
        <w:rPr>
          <w:b/>
          <w:bCs/>
        </w:rPr>
        <w:t xml:space="preserve">    </w:t>
      </w:r>
      <w:r w:rsidR="001F2848">
        <w:rPr>
          <w:b/>
          <w:bCs/>
        </w:rPr>
        <w:tab/>
      </w:r>
      <w:r w:rsidR="0086253F" w:rsidRPr="00DC68CF">
        <w:rPr>
          <w:bCs/>
          <w:u w:val="single"/>
        </w:rPr>
        <w:t>MOTIFS D'INFRACTION</w:t>
      </w:r>
      <w:r w:rsidR="0086253F" w:rsidRPr="00DC68CF">
        <w:rPr>
          <w:b/>
          <w:bCs/>
          <w:u w:val="single"/>
        </w:rPr>
        <w:t> </w:t>
      </w:r>
    </w:p>
    <w:p w14:paraId="0D89A9FE"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Constitue une infraction, pour le propriétaire d'un immeuble desservi par un système de traitement tertiaire de désinfectio</w:t>
      </w:r>
      <w:r w:rsidR="00B436DC" w:rsidRPr="00DC68CF">
        <w:t>n par rayonnement, le fait de </w:t>
      </w:r>
      <w:r w:rsidRPr="00DC68CF">
        <w:t>ne pas permettre l'entretien du système ou de refuser l'accès à l'immeuble et à l'installation septique ou à toute partie quelconque de celle-ci y étant liée.</w:t>
      </w:r>
    </w:p>
    <w:p w14:paraId="754B3256" w14:textId="77777777" w:rsidR="0086253F" w:rsidRPr="00DC68CF" w:rsidRDefault="00DC68CF" w:rsidP="00B436DC">
      <w:pPr>
        <w:pStyle w:val="NormalWeb"/>
        <w:shd w:val="clear" w:color="auto" w:fill="FFFFFF"/>
        <w:spacing w:before="0" w:beforeAutospacing="0" w:after="0" w:afterAutospacing="0" w:line="360" w:lineRule="auto"/>
        <w:jc w:val="both"/>
      </w:pPr>
      <w:r w:rsidRPr="00DC68CF">
        <w:rPr>
          <w:bCs/>
        </w:rPr>
        <w:br w:type="page"/>
      </w:r>
      <w:r w:rsidR="007504A4" w:rsidRPr="00DC68CF">
        <w:rPr>
          <w:bCs/>
        </w:rPr>
        <w:lastRenderedPageBreak/>
        <w:t>Article 23 :</w:t>
      </w:r>
      <w:r w:rsidR="001F2848">
        <w:rPr>
          <w:b/>
          <w:bCs/>
        </w:rPr>
        <w:tab/>
      </w:r>
      <w:r w:rsidR="0086253F" w:rsidRPr="00DC68CF">
        <w:rPr>
          <w:bCs/>
          <w:u w:val="single"/>
        </w:rPr>
        <w:t>INFRACTION ET AMENDE</w:t>
      </w:r>
    </w:p>
    <w:p w14:paraId="60D70EDE"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 xml:space="preserve">Quiconque contrevient aux articles </w:t>
      </w:r>
      <w:r w:rsidR="00DC68CF">
        <w:t>7</w:t>
      </w:r>
      <w:r w:rsidRPr="00DC68CF">
        <w:t xml:space="preserve">, </w:t>
      </w:r>
      <w:r w:rsidR="00DC68CF">
        <w:t>8</w:t>
      </w:r>
      <w:r w:rsidRPr="00DC68CF">
        <w:t xml:space="preserve">, </w:t>
      </w:r>
      <w:r w:rsidR="00DC68CF">
        <w:t>11</w:t>
      </w:r>
      <w:r w:rsidRPr="00DC68CF">
        <w:t xml:space="preserve">, </w:t>
      </w:r>
      <w:r w:rsidR="00DC68CF">
        <w:t>13</w:t>
      </w:r>
      <w:r w:rsidRPr="00DC68CF">
        <w:t xml:space="preserve"> et </w:t>
      </w:r>
      <w:r w:rsidR="00DC68CF">
        <w:t>20</w:t>
      </w:r>
      <w:r w:rsidRPr="00DC68CF">
        <w:t xml:space="preserve"> du présent règlement, commet une infraction et est passible :</w:t>
      </w:r>
    </w:p>
    <w:p w14:paraId="35623DC8" w14:textId="77777777" w:rsidR="0086253F" w:rsidRPr="00DC68CF" w:rsidRDefault="0086253F" w:rsidP="001F2848">
      <w:pPr>
        <w:pStyle w:val="NormalWeb"/>
        <w:numPr>
          <w:ilvl w:val="0"/>
          <w:numId w:val="4"/>
        </w:numPr>
        <w:shd w:val="clear" w:color="auto" w:fill="FFFFFF"/>
        <w:spacing w:before="0" w:beforeAutospacing="0" w:after="150" w:afterAutospacing="0" w:line="300" w:lineRule="atLeast"/>
        <w:ind w:left="1843" w:hanging="425"/>
        <w:jc w:val="both"/>
      </w:pPr>
      <w:r w:rsidRPr="00DC68CF">
        <w:t xml:space="preserve">pour une première infraction, d'une amende de 500 $ dans le cas </w:t>
      </w:r>
      <w:r w:rsidR="00B436DC" w:rsidRPr="00DC68CF">
        <w:t>d’une</w:t>
      </w:r>
      <w:r w:rsidRPr="00DC68CF">
        <w:t xml:space="preserve"> personne physique, et de 1 000 $ dans le cas d'une personne morale;</w:t>
      </w:r>
    </w:p>
    <w:p w14:paraId="14E8E10C" w14:textId="77777777" w:rsidR="0086253F" w:rsidRPr="00DC68CF" w:rsidRDefault="0086253F" w:rsidP="001F2848">
      <w:pPr>
        <w:pStyle w:val="NormalWeb"/>
        <w:numPr>
          <w:ilvl w:val="0"/>
          <w:numId w:val="4"/>
        </w:numPr>
        <w:shd w:val="clear" w:color="auto" w:fill="FFFFFF"/>
        <w:spacing w:before="0" w:beforeAutospacing="0" w:after="150" w:afterAutospacing="0" w:line="300" w:lineRule="atLeast"/>
        <w:ind w:left="1843" w:hanging="425"/>
        <w:jc w:val="both"/>
      </w:pPr>
      <w:r w:rsidRPr="00DC68CF">
        <w:t xml:space="preserve">pour une première récidive, d'une amende de 1 000 $ dans le cas d'une personne physique, et de 2 000 $ dans le cas </w:t>
      </w:r>
      <w:r w:rsidR="00B436DC" w:rsidRPr="00DC68CF">
        <w:t>d’une</w:t>
      </w:r>
      <w:r w:rsidRPr="00DC68CF">
        <w:t xml:space="preserve"> personne morale;</w:t>
      </w:r>
    </w:p>
    <w:p w14:paraId="450E5676" w14:textId="77777777" w:rsidR="0086253F" w:rsidRPr="00DC68CF" w:rsidRDefault="0086253F" w:rsidP="001F2848">
      <w:pPr>
        <w:pStyle w:val="NormalWeb"/>
        <w:numPr>
          <w:ilvl w:val="0"/>
          <w:numId w:val="4"/>
        </w:numPr>
        <w:shd w:val="clear" w:color="auto" w:fill="FFFFFF"/>
        <w:spacing w:before="0" w:beforeAutospacing="0" w:after="150" w:afterAutospacing="0" w:line="300" w:lineRule="atLeast"/>
        <w:ind w:left="1843" w:hanging="425"/>
        <w:jc w:val="both"/>
      </w:pPr>
      <w:r w:rsidRPr="00DC68CF">
        <w:t xml:space="preserve">pour toute récidive additionnelle, d'une amende de 2 000 $ dans le cas d'une personne physique, et de 3 000 $ dans le cas </w:t>
      </w:r>
      <w:r w:rsidR="00B436DC" w:rsidRPr="00DC68CF">
        <w:t>d’une</w:t>
      </w:r>
      <w:r w:rsidRPr="00DC68CF">
        <w:t xml:space="preserve"> personne morale.</w:t>
      </w:r>
    </w:p>
    <w:p w14:paraId="5217C32F" w14:textId="77777777" w:rsidR="0086253F" w:rsidRPr="00DC68CF" w:rsidRDefault="0086253F" w:rsidP="001F2848">
      <w:pPr>
        <w:pStyle w:val="NormalWeb"/>
        <w:shd w:val="clear" w:color="auto" w:fill="FFFFFF"/>
        <w:spacing w:before="0" w:beforeAutospacing="0" w:after="150" w:afterAutospacing="0" w:line="300" w:lineRule="atLeast"/>
        <w:ind w:left="1416"/>
        <w:jc w:val="both"/>
      </w:pPr>
      <w:r w:rsidRPr="00DC68CF">
        <w:t>La Municipalité se réserve le droit d'exercer toute forme de recours prévu par la loi.</w:t>
      </w:r>
    </w:p>
    <w:p w14:paraId="74A7C580" w14:textId="77777777" w:rsidR="0086253F" w:rsidRPr="00DC68CF" w:rsidRDefault="007504A4" w:rsidP="00B436DC">
      <w:pPr>
        <w:pStyle w:val="NormalWeb"/>
        <w:shd w:val="clear" w:color="auto" w:fill="FFFFFF"/>
        <w:spacing w:before="0" w:beforeAutospacing="0" w:after="0" w:afterAutospacing="0" w:line="360" w:lineRule="auto"/>
        <w:jc w:val="both"/>
      </w:pPr>
      <w:r w:rsidRPr="00DC68CF">
        <w:rPr>
          <w:bCs/>
        </w:rPr>
        <w:t>Article 24 :</w:t>
      </w:r>
      <w:r w:rsidR="0086253F" w:rsidRPr="00DC68CF">
        <w:rPr>
          <w:b/>
          <w:bCs/>
        </w:rPr>
        <w:t>  </w:t>
      </w:r>
      <w:r w:rsidR="001F2848">
        <w:rPr>
          <w:b/>
          <w:bCs/>
        </w:rPr>
        <w:tab/>
      </w:r>
      <w:r w:rsidR="0086253F" w:rsidRPr="00DC68CF">
        <w:rPr>
          <w:bCs/>
          <w:u w:val="single"/>
        </w:rPr>
        <w:t>ENTRÉE EN VIGUEUR</w:t>
      </w:r>
    </w:p>
    <w:p w14:paraId="6350C120" w14:textId="77777777" w:rsidR="0086253F" w:rsidRPr="00DC68CF" w:rsidRDefault="0086253F" w:rsidP="001F2848">
      <w:pPr>
        <w:pStyle w:val="NormalWeb"/>
        <w:shd w:val="clear" w:color="auto" w:fill="FFFFFF"/>
        <w:spacing w:before="0" w:beforeAutospacing="0" w:after="150" w:afterAutospacing="0" w:line="300" w:lineRule="atLeast"/>
        <w:ind w:left="708" w:firstLine="708"/>
        <w:jc w:val="both"/>
      </w:pPr>
      <w:r w:rsidRPr="00DC68CF">
        <w:t>Le présent règlement entrera en vigueur conformément à la Loi</w:t>
      </w:r>
    </w:p>
    <w:p w14:paraId="2C0DCBC2" w14:textId="77777777" w:rsidR="000F63C2" w:rsidRPr="00DC68CF" w:rsidRDefault="000F63C2">
      <w:pPr>
        <w:rPr>
          <w:sz w:val="12"/>
          <w:szCs w:val="12"/>
          <w:lang w:val="fr-CA"/>
        </w:rPr>
      </w:pPr>
    </w:p>
    <w:p w14:paraId="284E90DE" w14:textId="77777777" w:rsidR="00473C83" w:rsidRPr="00DC68CF" w:rsidRDefault="00473C83" w:rsidP="00473C83">
      <w:pPr>
        <w:tabs>
          <w:tab w:val="left" w:pos="1440"/>
          <w:tab w:val="left" w:pos="5040"/>
        </w:tabs>
        <w:jc w:val="both"/>
        <w:rPr>
          <w:u w:val="single"/>
        </w:rPr>
      </w:pPr>
      <w:r w:rsidRPr="00DC68CF">
        <w:rPr>
          <w:caps/>
        </w:rPr>
        <w:t xml:space="preserve">Adopté À SAINT-FABIEN par </w:t>
      </w:r>
      <w:smartTag w:uri="urn:schemas-microsoft-com:office:smarttags" w:element="PersonName">
        <w:smartTagPr>
          <w:attr w:name="ProductID" w:val="LA R￉SOLUTION NO"/>
        </w:smartTagPr>
        <w:r w:rsidRPr="00DC68CF">
          <w:rPr>
            <w:caps/>
          </w:rPr>
          <w:t>LA résolution NO</w:t>
        </w:r>
      </w:smartTag>
      <w:r w:rsidRPr="00DC68CF">
        <w:rPr>
          <w:caps/>
        </w:rPr>
        <w:t xml:space="preserve"> </w:t>
      </w:r>
      <w:r w:rsidR="007504A4" w:rsidRPr="00DC68CF">
        <w:t>201305</w:t>
      </w:r>
      <w:r w:rsidR="00AA4594" w:rsidRPr="00DC68CF">
        <w:t>-</w:t>
      </w:r>
      <w:r w:rsidR="001101A4">
        <w:t>028</w:t>
      </w:r>
    </w:p>
    <w:p w14:paraId="691861BF" w14:textId="77777777" w:rsidR="00473C83" w:rsidRPr="00DC68CF" w:rsidRDefault="00473C83" w:rsidP="00473C83">
      <w:pPr>
        <w:tabs>
          <w:tab w:val="left" w:pos="1440"/>
          <w:tab w:val="left" w:pos="5040"/>
        </w:tabs>
        <w:jc w:val="both"/>
        <w:rPr>
          <w:caps/>
        </w:rPr>
      </w:pPr>
      <w:r w:rsidRPr="00DC68CF">
        <w:rPr>
          <w:caps/>
        </w:rPr>
        <w:t xml:space="preserve">ce </w:t>
      </w:r>
      <w:r w:rsidR="007504A4" w:rsidRPr="00DC68CF">
        <w:rPr>
          <w:caps/>
        </w:rPr>
        <w:t>6</w:t>
      </w:r>
      <w:r w:rsidRPr="00DC68CF">
        <w:rPr>
          <w:caps/>
          <w:vertAlign w:val="superscript"/>
        </w:rPr>
        <w:t>e</w:t>
      </w:r>
      <w:r w:rsidRPr="00DC68CF">
        <w:rPr>
          <w:caps/>
        </w:rPr>
        <w:t xml:space="preserve"> jour du mois D</w:t>
      </w:r>
      <w:bookmarkStart w:id="0" w:name="_GoBack"/>
      <w:bookmarkEnd w:id="0"/>
      <w:r w:rsidR="007504A4" w:rsidRPr="00DC68CF">
        <w:rPr>
          <w:caps/>
        </w:rPr>
        <w:t>e mai 2013</w:t>
      </w:r>
    </w:p>
    <w:p w14:paraId="676AD911" w14:textId="77777777" w:rsidR="00473C83" w:rsidRPr="00DC68CF" w:rsidRDefault="00473C83" w:rsidP="003C517C">
      <w:pPr>
        <w:spacing w:after="240"/>
        <w:jc w:val="both"/>
      </w:pPr>
    </w:p>
    <w:p w14:paraId="0916449C" w14:textId="77777777" w:rsidR="003C517C" w:rsidRPr="00DC68CF" w:rsidRDefault="003C517C" w:rsidP="003C517C">
      <w:pPr>
        <w:spacing w:after="240"/>
        <w:jc w:val="both"/>
      </w:pPr>
    </w:p>
    <w:p w14:paraId="3652C992" w14:textId="77777777" w:rsidR="00473C83" w:rsidRPr="00DC68CF" w:rsidRDefault="00473C83" w:rsidP="00473C83">
      <w:pPr>
        <w:ind w:firstLine="1440"/>
        <w:jc w:val="both"/>
      </w:pPr>
    </w:p>
    <w:p w14:paraId="210BC906" w14:textId="77777777" w:rsidR="00473C83" w:rsidRPr="00DC68CF" w:rsidRDefault="00473C83" w:rsidP="00473C83">
      <w:pPr>
        <w:jc w:val="center"/>
      </w:pPr>
      <w:smartTag w:uri="urn:schemas-microsoft-com:office:smarttags" w:element="PersonName">
        <w:smartTagPr>
          <w:attr w:name="ProductID" w:val="Marnie Perreault"/>
        </w:smartTagPr>
        <w:r w:rsidRPr="00DC68CF">
          <w:t>Marnie Perreault</w:t>
        </w:r>
      </w:smartTag>
      <w:r w:rsidRPr="00DC68CF">
        <w:t xml:space="preserve">,            </w:t>
      </w:r>
      <w:r w:rsidR="00AA4594" w:rsidRPr="00DC68CF">
        <w:t xml:space="preserve">        </w:t>
      </w:r>
      <w:r w:rsidRPr="00DC68CF">
        <w:t xml:space="preserve">                                                                                  Yves Galbrand,</w:t>
      </w:r>
    </w:p>
    <w:p w14:paraId="5C2B9CA2" w14:textId="77777777" w:rsidR="00473C83" w:rsidRPr="00DC68CF" w:rsidRDefault="00473C83" w:rsidP="00473C83">
      <w:pPr>
        <w:pStyle w:val="Notedefin"/>
        <w:spacing w:line="360" w:lineRule="auto"/>
        <w:jc w:val="center"/>
        <w:rPr>
          <w:rFonts w:ascii="Times New Roman" w:hAnsi="Times New Roman"/>
          <w:sz w:val="24"/>
        </w:rPr>
      </w:pPr>
      <w:r w:rsidRPr="00DC68CF">
        <w:rPr>
          <w:rFonts w:ascii="Times New Roman" w:hAnsi="Times New Roman"/>
          <w:sz w:val="24"/>
          <w:lang w:val="fr-CA" w:eastAsia="fr-CA"/>
        </w:rPr>
        <w:t xml:space="preserve">Maire                                                      </w:t>
      </w:r>
      <w:r w:rsidR="00AA4594" w:rsidRPr="00DC68CF">
        <w:rPr>
          <w:rFonts w:ascii="Times New Roman" w:hAnsi="Times New Roman"/>
          <w:sz w:val="24"/>
          <w:lang w:val="fr-CA" w:eastAsia="fr-CA"/>
        </w:rPr>
        <w:t xml:space="preserve">             </w:t>
      </w:r>
      <w:r w:rsidRPr="00DC68CF">
        <w:rPr>
          <w:rFonts w:ascii="Times New Roman" w:hAnsi="Times New Roman"/>
          <w:sz w:val="24"/>
          <w:lang w:val="fr-CA" w:eastAsia="fr-CA"/>
        </w:rPr>
        <w:t xml:space="preserve">                Directeur général et secrétaire-trésorier</w:t>
      </w:r>
    </w:p>
    <w:p w14:paraId="1024C833" w14:textId="77777777" w:rsidR="000F63C2" w:rsidRPr="00DC68CF" w:rsidRDefault="000F63C2">
      <w:pPr>
        <w:rPr>
          <w:b/>
          <w:u w:val="single"/>
          <w:lang w:val="fr-CA"/>
        </w:rPr>
      </w:pPr>
    </w:p>
    <w:p w14:paraId="6E20FBBB" w14:textId="77777777" w:rsidR="00C144D2" w:rsidRPr="00DC68CF" w:rsidRDefault="00C144D2">
      <w:pPr>
        <w:rPr>
          <w:b/>
          <w:u w:val="single"/>
          <w:lang w:val="fr-CA"/>
        </w:rPr>
      </w:pPr>
    </w:p>
    <w:p w14:paraId="02661F69" w14:textId="77777777" w:rsidR="00C144D2" w:rsidRPr="00DC68CF" w:rsidRDefault="00C144D2">
      <w:pPr>
        <w:rPr>
          <w:b/>
          <w:u w:val="single"/>
          <w:lang w:val="fr-CA"/>
        </w:rPr>
      </w:pPr>
    </w:p>
    <w:p w14:paraId="22CFB6F8" w14:textId="77777777" w:rsidR="00C144D2" w:rsidRPr="00DC68CF" w:rsidRDefault="00C144D2">
      <w:pPr>
        <w:rPr>
          <w:b/>
          <w:u w:val="single"/>
          <w:lang w:val="fr-CA"/>
        </w:rPr>
      </w:pPr>
    </w:p>
    <w:p w14:paraId="15AB07F0" w14:textId="77777777" w:rsidR="000F63C2" w:rsidRPr="00DC68CF" w:rsidRDefault="000F63C2">
      <w:pPr>
        <w:rPr>
          <w:lang w:val="fr-CA"/>
        </w:rPr>
      </w:pPr>
    </w:p>
    <w:sectPr w:rsidR="000F63C2" w:rsidRPr="00DC68CF" w:rsidSect="000E1891">
      <w:footerReference w:type="default" r:id="rId7"/>
      <w:pgSz w:w="12242" w:h="20163" w:code="5"/>
      <w:pgMar w:top="1418" w:right="1469"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D7904" w14:textId="77777777" w:rsidR="00F46271" w:rsidRDefault="00F46271" w:rsidP="00AA4594">
      <w:r>
        <w:separator/>
      </w:r>
    </w:p>
  </w:endnote>
  <w:endnote w:type="continuationSeparator" w:id="0">
    <w:p w14:paraId="0A95C21E" w14:textId="77777777" w:rsidR="00F46271" w:rsidRDefault="00F46271" w:rsidP="00AA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23958" w14:textId="77777777" w:rsidR="00AA4594" w:rsidRPr="00AA4594" w:rsidRDefault="00AA4594" w:rsidP="003C517C">
    <w:pPr>
      <w:jc w:val="center"/>
      <w:rPr>
        <w:b/>
        <w:i/>
        <w:sz w:val="20"/>
        <w:lang w:val="fr-CA"/>
      </w:rPr>
    </w:pPr>
    <w:r w:rsidRPr="00AA4594">
      <w:rPr>
        <w:b/>
        <w:i/>
        <w:sz w:val="20"/>
        <w:lang w:val="fr-CA"/>
      </w:rPr>
      <w:t xml:space="preserve">REGLEMENT </w:t>
    </w:r>
    <w:r w:rsidRPr="00AA4594">
      <w:rPr>
        <w:b/>
        <w:i/>
        <w:sz w:val="20"/>
      </w:rPr>
      <w:t>N</w:t>
    </w:r>
    <w:r w:rsidRPr="00AA4594">
      <w:rPr>
        <w:b/>
        <w:i/>
        <w:sz w:val="20"/>
        <w:vertAlign w:val="superscript"/>
      </w:rPr>
      <w:t>o</w:t>
    </w:r>
    <w:r w:rsidRPr="00AA4594">
      <w:rPr>
        <w:b/>
        <w:i/>
        <w:sz w:val="20"/>
        <w:lang w:val="fr-CA"/>
      </w:rPr>
      <w:t xml:space="preserve"> </w:t>
    </w:r>
    <w:r w:rsidR="0086253F">
      <w:rPr>
        <w:b/>
        <w:i/>
        <w:sz w:val="20"/>
        <w:lang w:val="fr-CA"/>
      </w:rPr>
      <w:t>461</w:t>
    </w:r>
    <w:r w:rsidRPr="00AA4594">
      <w:rPr>
        <w:b/>
        <w:i/>
        <w:sz w:val="20"/>
        <w:lang w:val="fr-CA"/>
      </w:rPr>
      <w:t xml:space="preserve"> </w:t>
    </w:r>
  </w:p>
  <w:p w14:paraId="0DEEA3B0" w14:textId="77777777" w:rsidR="0086253F" w:rsidRPr="0086253F" w:rsidRDefault="0086253F" w:rsidP="0086253F">
    <w:pPr>
      <w:pStyle w:val="NormalWeb"/>
      <w:shd w:val="clear" w:color="auto" w:fill="FFFFFF"/>
      <w:spacing w:before="0" w:beforeAutospacing="0" w:after="0" w:afterAutospacing="0" w:line="300" w:lineRule="atLeast"/>
      <w:jc w:val="center"/>
      <w:rPr>
        <w:i/>
        <w:color w:val="333333"/>
        <w:sz w:val="16"/>
        <w:szCs w:val="16"/>
      </w:rPr>
    </w:pPr>
    <w:r w:rsidRPr="0086253F">
      <w:rPr>
        <w:b/>
        <w:bCs/>
        <w:i/>
        <w:color w:val="333333"/>
        <w:sz w:val="16"/>
        <w:szCs w:val="16"/>
      </w:rPr>
      <w:t xml:space="preserve">RÈGLEMENT FIXANT LES MODALITÉS DE LA PRISE EN CHARGE PAR LA </w:t>
    </w:r>
    <w:r w:rsidRPr="0086253F">
      <w:rPr>
        <w:i/>
        <w:sz w:val="16"/>
        <w:szCs w:val="16"/>
      </w:rPr>
      <w:t>MUNICIPALITÉ DE SAINT-FABIEN</w:t>
    </w:r>
    <w:r w:rsidRPr="0086253F">
      <w:rPr>
        <w:b/>
        <w:bCs/>
        <w:i/>
        <w:color w:val="333333"/>
        <w:sz w:val="16"/>
        <w:szCs w:val="16"/>
      </w:rPr>
      <w:t xml:space="preserve"> DE TOUT SYSTÈME DE TRAITEMENT TERTIAIRE AVEC DÉSINFECTION PAR RAYONNEMENT ULTRAVIOLET D'UNE RÉSIDENCE ISOLÉE</w:t>
    </w:r>
  </w:p>
  <w:p w14:paraId="170A4BB1" w14:textId="77777777" w:rsidR="00556A93" w:rsidRPr="00AA4594" w:rsidRDefault="00556A93" w:rsidP="00AA4594">
    <w:pPr>
      <w:jc w:val="center"/>
      <w:rPr>
        <w:b/>
        <w:i/>
        <w:sz w:val="16"/>
        <w:szCs w:val="16"/>
        <w:lang w:val="fr-CA"/>
      </w:rPr>
    </w:pPr>
  </w:p>
  <w:p w14:paraId="010673FC" w14:textId="77777777" w:rsidR="00AA4594" w:rsidRPr="00556A93" w:rsidRDefault="00556A93" w:rsidP="00556A93">
    <w:pPr>
      <w:pStyle w:val="Pieddepage"/>
      <w:jc w:val="center"/>
      <w:rPr>
        <w:b/>
        <w:i/>
        <w:sz w:val="16"/>
        <w:szCs w:val="16"/>
      </w:rPr>
    </w:pPr>
    <w:r>
      <w:rPr>
        <w:b/>
        <w:i/>
        <w:sz w:val="16"/>
        <w:szCs w:val="16"/>
      </w:rPr>
      <w:t xml:space="preserve">Page </w:t>
    </w:r>
    <w:r>
      <w:rPr>
        <w:b/>
        <w:i/>
        <w:sz w:val="16"/>
        <w:szCs w:val="16"/>
      </w:rPr>
      <w:fldChar w:fldCharType="begin"/>
    </w:r>
    <w:r>
      <w:rPr>
        <w:b/>
        <w:i/>
        <w:sz w:val="16"/>
        <w:szCs w:val="16"/>
      </w:rPr>
      <w:instrText xml:space="preserve"> PAGE </w:instrText>
    </w:r>
    <w:r>
      <w:rPr>
        <w:b/>
        <w:i/>
        <w:sz w:val="16"/>
        <w:szCs w:val="16"/>
      </w:rPr>
      <w:fldChar w:fldCharType="separate"/>
    </w:r>
    <w:r w:rsidR="007C0666">
      <w:rPr>
        <w:b/>
        <w:i/>
        <w:noProof/>
        <w:sz w:val="16"/>
        <w:szCs w:val="16"/>
      </w:rPr>
      <w:t>2</w:t>
    </w:r>
    <w:r>
      <w:rPr>
        <w:b/>
        <w:i/>
        <w:sz w:val="16"/>
        <w:szCs w:val="16"/>
      </w:rPr>
      <w:fldChar w:fldCharType="end"/>
    </w:r>
    <w:r>
      <w:rPr>
        <w:b/>
        <w:i/>
        <w:sz w:val="16"/>
        <w:szCs w:val="16"/>
      </w:rPr>
      <w:t xml:space="preserve"> sur </w:t>
    </w:r>
    <w:r>
      <w:rPr>
        <w:b/>
        <w:i/>
        <w:sz w:val="16"/>
        <w:szCs w:val="16"/>
      </w:rPr>
      <w:fldChar w:fldCharType="begin"/>
    </w:r>
    <w:r>
      <w:rPr>
        <w:b/>
        <w:i/>
        <w:sz w:val="16"/>
        <w:szCs w:val="16"/>
      </w:rPr>
      <w:instrText xml:space="preserve"> NUMPAGES </w:instrText>
    </w:r>
    <w:r>
      <w:rPr>
        <w:b/>
        <w:i/>
        <w:sz w:val="16"/>
        <w:szCs w:val="16"/>
      </w:rPr>
      <w:fldChar w:fldCharType="separate"/>
    </w:r>
    <w:r w:rsidR="007C0666">
      <w:rPr>
        <w:b/>
        <w:i/>
        <w:noProof/>
        <w:sz w:val="16"/>
        <w:szCs w:val="16"/>
      </w:rPr>
      <w:t>7</w:t>
    </w:r>
    <w:r>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C4360" w14:textId="77777777" w:rsidR="00F46271" w:rsidRDefault="00F46271" w:rsidP="00AA4594">
      <w:r>
        <w:separator/>
      </w:r>
    </w:p>
  </w:footnote>
  <w:footnote w:type="continuationSeparator" w:id="0">
    <w:p w14:paraId="6704E357" w14:textId="77777777" w:rsidR="00F46271" w:rsidRDefault="00F46271" w:rsidP="00AA4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3F13"/>
    <w:multiLevelType w:val="hybridMultilevel"/>
    <w:tmpl w:val="FC68E792"/>
    <w:lvl w:ilvl="0" w:tplc="B77A479E">
      <w:numFmt w:val="bullet"/>
      <w:lvlText w:val="-"/>
      <w:lvlJc w:val="left"/>
      <w:pPr>
        <w:ind w:left="3192" w:hanging="360"/>
      </w:pPr>
      <w:rPr>
        <w:rFonts w:ascii="Times New Roman" w:eastAsia="Times New Roman" w:hAnsi="Times New Roman" w:cs="Times New Roman" w:hint="default"/>
      </w:rPr>
    </w:lvl>
    <w:lvl w:ilvl="1" w:tplc="0C0C0003" w:tentative="1">
      <w:start w:val="1"/>
      <w:numFmt w:val="bullet"/>
      <w:lvlText w:val="o"/>
      <w:lvlJc w:val="left"/>
      <w:pPr>
        <w:ind w:left="3912" w:hanging="360"/>
      </w:pPr>
      <w:rPr>
        <w:rFonts w:ascii="Courier New" w:hAnsi="Courier New" w:cs="Courier New" w:hint="default"/>
      </w:rPr>
    </w:lvl>
    <w:lvl w:ilvl="2" w:tplc="0C0C0005" w:tentative="1">
      <w:start w:val="1"/>
      <w:numFmt w:val="bullet"/>
      <w:lvlText w:val=""/>
      <w:lvlJc w:val="left"/>
      <w:pPr>
        <w:ind w:left="4632" w:hanging="360"/>
      </w:pPr>
      <w:rPr>
        <w:rFonts w:ascii="Wingdings" w:hAnsi="Wingdings" w:hint="default"/>
      </w:rPr>
    </w:lvl>
    <w:lvl w:ilvl="3" w:tplc="0C0C0001" w:tentative="1">
      <w:start w:val="1"/>
      <w:numFmt w:val="bullet"/>
      <w:lvlText w:val=""/>
      <w:lvlJc w:val="left"/>
      <w:pPr>
        <w:ind w:left="5352" w:hanging="360"/>
      </w:pPr>
      <w:rPr>
        <w:rFonts w:ascii="Symbol" w:hAnsi="Symbol" w:hint="default"/>
      </w:rPr>
    </w:lvl>
    <w:lvl w:ilvl="4" w:tplc="0C0C0003" w:tentative="1">
      <w:start w:val="1"/>
      <w:numFmt w:val="bullet"/>
      <w:lvlText w:val="o"/>
      <w:lvlJc w:val="left"/>
      <w:pPr>
        <w:ind w:left="6072" w:hanging="360"/>
      </w:pPr>
      <w:rPr>
        <w:rFonts w:ascii="Courier New" w:hAnsi="Courier New" w:cs="Courier New" w:hint="default"/>
      </w:rPr>
    </w:lvl>
    <w:lvl w:ilvl="5" w:tplc="0C0C0005" w:tentative="1">
      <w:start w:val="1"/>
      <w:numFmt w:val="bullet"/>
      <w:lvlText w:val=""/>
      <w:lvlJc w:val="left"/>
      <w:pPr>
        <w:ind w:left="6792" w:hanging="360"/>
      </w:pPr>
      <w:rPr>
        <w:rFonts w:ascii="Wingdings" w:hAnsi="Wingdings" w:hint="default"/>
      </w:rPr>
    </w:lvl>
    <w:lvl w:ilvl="6" w:tplc="0C0C0001" w:tentative="1">
      <w:start w:val="1"/>
      <w:numFmt w:val="bullet"/>
      <w:lvlText w:val=""/>
      <w:lvlJc w:val="left"/>
      <w:pPr>
        <w:ind w:left="7512" w:hanging="360"/>
      </w:pPr>
      <w:rPr>
        <w:rFonts w:ascii="Symbol" w:hAnsi="Symbol" w:hint="default"/>
      </w:rPr>
    </w:lvl>
    <w:lvl w:ilvl="7" w:tplc="0C0C0003" w:tentative="1">
      <w:start w:val="1"/>
      <w:numFmt w:val="bullet"/>
      <w:lvlText w:val="o"/>
      <w:lvlJc w:val="left"/>
      <w:pPr>
        <w:ind w:left="8232" w:hanging="360"/>
      </w:pPr>
      <w:rPr>
        <w:rFonts w:ascii="Courier New" w:hAnsi="Courier New" w:cs="Courier New" w:hint="default"/>
      </w:rPr>
    </w:lvl>
    <w:lvl w:ilvl="8" w:tplc="0C0C0005" w:tentative="1">
      <w:start w:val="1"/>
      <w:numFmt w:val="bullet"/>
      <w:lvlText w:val=""/>
      <w:lvlJc w:val="left"/>
      <w:pPr>
        <w:ind w:left="8952" w:hanging="360"/>
      </w:pPr>
      <w:rPr>
        <w:rFonts w:ascii="Wingdings" w:hAnsi="Wingdings" w:hint="default"/>
      </w:rPr>
    </w:lvl>
  </w:abstractNum>
  <w:abstractNum w:abstractNumId="1" w15:restartNumberingAfterBreak="0">
    <w:nsid w:val="4D65730E"/>
    <w:multiLevelType w:val="hybridMultilevel"/>
    <w:tmpl w:val="52143D1E"/>
    <w:lvl w:ilvl="0" w:tplc="0C0C000F">
      <w:start w:val="1"/>
      <w:numFmt w:val="decimal"/>
      <w:lvlText w:val="%1."/>
      <w:lvlJc w:val="left"/>
      <w:pPr>
        <w:ind w:left="2844" w:hanging="360"/>
      </w:pPr>
    </w:lvl>
    <w:lvl w:ilvl="1" w:tplc="0C0C0019" w:tentative="1">
      <w:start w:val="1"/>
      <w:numFmt w:val="lowerLetter"/>
      <w:lvlText w:val="%2."/>
      <w:lvlJc w:val="left"/>
      <w:pPr>
        <w:ind w:left="3564" w:hanging="360"/>
      </w:pPr>
    </w:lvl>
    <w:lvl w:ilvl="2" w:tplc="0C0C001B" w:tentative="1">
      <w:start w:val="1"/>
      <w:numFmt w:val="lowerRoman"/>
      <w:lvlText w:val="%3."/>
      <w:lvlJc w:val="right"/>
      <w:pPr>
        <w:ind w:left="4284" w:hanging="180"/>
      </w:pPr>
    </w:lvl>
    <w:lvl w:ilvl="3" w:tplc="0C0C000F" w:tentative="1">
      <w:start w:val="1"/>
      <w:numFmt w:val="decimal"/>
      <w:lvlText w:val="%4."/>
      <w:lvlJc w:val="left"/>
      <w:pPr>
        <w:ind w:left="5004" w:hanging="360"/>
      </w:pPr>
    </w:lvl>
    <w:lvl w:ilvl="4" w:tplc="0C0C0019" w:tentative="1">
      <w:start w:val="1"/>
      <w:numFmt w:val="lowerLetter"/>
      <w:lvlText w:val="%5."/>
      <w:lvlJc w:val="left"/>
      <w:pPr>
        <w:ind w:left="5724" w:hanging="360"/>
      </w:pPr>
    </w:lvl>
    <w:lvl w:ilvl="5" w:tplc="0C0C001B" w:tentative="1">
      <w:start w:val="1"/>
      <w:numFmt w:val="lowerRoman"/>
      <w:lvlText w:val="%6."/>
      <w:lvlJc w:val="right"/>
      <w:pPr>
        <w:ind w:left="6444" w:hanging="180"/>
      </w:pPr>
    </w:lvl>
    <w:lvl w:ilvl="6" w:tplc="0C0C000F" w:tentative="1">
      <w:start w:val="1"/>
      <w:numFmt w:val="decimal"/>
      <w:lvlText w:val="%7."/>
      <w:lvlJc w:val="left"/>
      <w:pPr>
        <w:ind w:left="7164" w:hanging="360"/>
      </w:pPr>
    </w:lvl>
    <w:lvl w:ilvl="7" w:tplc="0C0C0019" w:tentative="1">
      <w:start w:val="1"/>
      <w:numFmt w:val="lowerLetter"/>
      <w:lvlText w:val="%8."/>
      <w:lvlJc w:val="left"/>
      <w:pPr>
        <w:ind w:left="7884" w:hanging="360"/>
      </w:pPr>
    </w:lvl>
    <w:lvl w:ilvl="8" w:tplc="0C0C001B" w:tentative="1">
      <w:start w:val="1"/>
      <w:numFmt w:val="lowerRoman"/>
      <w:lvlText w:val="%9."/>
      <w:lvlJc w:val="right"/>
      <w:pPr>
        <w:ind w:left="8604" w:hanging="180"/>
      </w:pPr>
    </w:lvl>
  </w:abstractNum>
  <w:abstractNum w:abstractNumId="2" w15:restartNumberingAfterBreak="0">
    <w:nsid w:val="6D8E33FD"/>
    <w:multiLevelType w:val="multilevel"/>
    <w:tmpl w:val="4AB6BF0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3" w15:restartNumberingAfterBreak="0">
    <w:nsid w:val="6E5C140B"/>
    <w:multiLevelType w:val="hybridMultilevel"/>
    <w:tmpl w:val="312E227E"/>
    <w:lvl w:ilvl="0" w:tplc="0C0C0001">
      <w:start w:val="1"/>
      <w:numFmt w:val="bullet"/>
      <w:lvlText w:val=""/>
      <w:lvlJc w:val="left"/>
      <w:pPr>
        <w:ind w:left="3552" w:hanging="360"/>
      </w:pPr>
      <w:rPr>
        <w:rFonts w:ascii="Symbol" w:hAnsi="Symbol" w:hint="default"/>
      </w:rPr>
    </w:lvl>
    <w:lvl w:ilvl="1" w:tplc="0C0C0003" w:tentative="1">
      <w:start w:val="1"/>
      <w:numFmt w:val="bullet"/>
      <w:lvlText w:val="o"/>
      <w:lvlJc w:val="left"/>
      <w:pPr>
        <w:ind w:left="4272" w:hanging="360"/>
      </w:pPr>
      <w:rPr>
        <w:rFonts w:ascii="Courier New" w:hAnsi="Courier New" w:cs="Courier New" w:hint="default"/>
      </w:rPr>
    </w:lvl>
    <w:lvl w:ilvl="2" w:tplc="0C0C0005" w:tentative="1">
      <w:start w:val="1"/>
      <w:numFmt w:val="bullet"/>
      <w:lvlText w:val=""/>
      <w:lvlJc w:val="left"/>
      <w:pPr>
        <w:ind w:left="4992" w:hanging="360"/>
      </w:pPr>
      <w:rPr>
        <w:rFonts w:ascii="Wingdings" w:hAnsi="Wingdings" w:hint="default"/>
      </w:rPr>
    </w:lvl>
    <w:lvl w:ilvl="3" w:tplc="0C0C0001" w:tentative="1">
      <w:start w:val="1"/>
      <w:numFmt w:val="bullet"/>
      <w:lvlText w:val=""/>
      <w:lvlJc w:val="left"/>
      <w:pPr>
        <w:ind w:left="5712" w:hanging="360"/>
      </w:pPr>
      <w:rPr>
        <w:rFonts w:ascii="Symbol" w:hAnsi="Symbol" w:hint="default"/>
      </w:rPr>
    </w:lvl>
    <w:lvl w:ilvl="4" w:tplc="0C0C0003" w:tentative="1">
      <w:start w:val="1"/>
      <w:numFmt w:val="bullet"/>
      <w:lvlText w:val="o"/>
      <w:lvlJc w:val="left"/>
      <w:pPr>
        <w:ind w:left="6432" w:hanging="360"/>
      </w:pPr>
      <w:rPr>
        <w:rFonts w:ascii="Courier New" w:hAnsi="Courier New" w:cs="Courier New" w:hint="default"/>
      </w:rPr>
    </w:lvl>
    <w:lvl w:ilvl="5" w:tplc="0C0C0005" w:tentative="1">
      <w:start w:val="1"/>
      <w:numFmt w:val="bullet"/>
      <w:lvlText w:val=""/>
      <w:lvlJc w:val="left"/>
      <w:pPr>
        <w:ind w:left="7152" w:hanging="360"/>
      </w:pPr>
      <w:rPr>
        <w:rFonts w:ascii="Wingdings" w:hAnsi="Wingdings" w:hint="default"/>
      </w:rPr>
    </w:lvl>
    <w:lvl w:ilvl="6" w:tplc="0C0C0001" w:tentative="1">
      <w:start w:val="1"/>
      <w:numFmt w:val="bullet"/>
      <w:lvlText w:val=""/>
      <w:lvlJc w:val="left"/>
      <w:pPr>
        <w:ind w:left="7872" w:hanging="360"/>
      </w:pPr>
      <w:rPr>
        <w:rFonts w:ascii="Symbol" w:hAnsi="Symbol" w:hint="default"/>
      </w:rPr>
    </w:lvl>
    <w:lvl w:ilvl="7" w:tplc="0C0C0003" w:tentative="1">
      <w:start w:val="1"/>
      <w:numFmt w:val="bullet"/>
      <w:lvlText w:val="o"/>
      <w:lvlJc w:val="left"/>
      <w:pPr>
        <w:ind w:left="8592" w:hanging="360"/>
      </w:pPr>
      <w:rPr>
        <w:rFonts w:ascii="Courier New" w:hAnsi="Courier New" w:cs="Courier New" w:hint="default"/>
      </w:rPr>
    </w:lvl>
    <w:lvl w:ilvl="8" w:tplc="0C0C0005" w:tentative="1">
      <w:start w:val="1"/>
      <w:numFmt w:val="bullet"/>
      <w:lvlText w:val=""/>
      <w:lvlJc w:val="left"/>
      <w:pPr>
        <w:ind w:left="931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43"/>
    <w:rsid w:val="000E1891"/>
    <w:rsid w:val="000F63C2"/>
    <w:rsid w:val="001101A4"/>
    <w:rsid w:val="001F2848"/>
    <w:rsid w:val="00280F43"/>
    <w:rsid w:val="00376502"/>
    <w:rsid w:val="003B45EA"/>
    <w:rsid w:val="003C517C"/>
    <w:rsid w:val="00473C83"/>
    <w:rsid w:val="004E4D04"/>
    <w:rsid w:val="004E6977"/>
    <w:rsid w:val="00546C4E"/>
    <w:rsid w:val="00553DCD"/>
    <w:rsid w:val="00556A93"/>
    <w:rsid w:val="00661217"/>
    <w:rsid w:val="007315C9"/>
    <w:rsid w:val="007504A4"/>
    <w:rsid w:val="007B6183"/>
    <w:rsid w:val="007C0666"/>
    <w:rsid w:val="0083293D"/>
    <w:rsid w:val="0086253F"/>
    <w:rsid w:val="009060D0"/>
    <w:rsid w:val="00971717"/>
    <w:rsid w:val="00A81D4E"/>
    <w:rsid w:val="00AA4594"/>
    <w:rsid w:val="00B436DC"/>
    <w:rsid w:val="00B45EEB"/>
    <w:rsid w:val="00B96ED5"/>
    <w:rsid w:val="00C02001"/>
    <w:rsid w:val="00C144D2"/>
    <w:rsid w:val="00C46CEF"/>
    <w:rsid w:val="00CA018C"/>
    <w:rsid w:val="00DC68CF"/>
    <w:rsid w:val="00E81FE7"/>
    <w:rsid w:val="00E842C4"/>
    <w:rsid w:val="00EE7D09"/>
    <w:rsid w:val="00F462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F1CAE81"/>
  <w15:chartTrackingRefBased/>
  <w15:docId w15:val="{A7FCC4A3-870F-492E-A350-1D4C2D44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4A4"/>
    <w:rPr>
      <w:sz w:val="24"/>
      <w:lang w:val="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sz w:val="40"/>
      <w:u w:val="single"/>
      <w:lang w:val="fr-CA"/>
    </w:rPr>
  </w:style>
  <w:style w:type="paragraph" w:styleId="Notedefin">
    <w:name w:val="endnote text"/>
    <w:basedOn w:val="Normal"/>
    <w:link w:val="NotedefinCar"/>
    <w:rsid w:val="00473C83"/>
    <w:pPr>
      <w:widowControl w:val="0"/>
      <w:autoSpaceDE w:val="0"/>
      <w:autoSpaceDN w:val="0"/>
      <w:adjustRightInd w:val="0"/>
    </w:pPr>
    <w:rPr>
      <w:rFonts w:ascii="Courier" w:hAnsi="Courier"/>
      <w:sz w:val="20"/>
      <w:szCs w:val="24"/>
      <w:lang w:eastAsia="fr-FR"/>
    </w:rPr>
  </w:style>
  <w:style w:type="character" w:customStyle="1" w:styleId="NotedefinCar">
    <w:name w:val="Note de fin Car"/>
    <w:link w:val="Notedefin"/>
    <w:rsid w:val="00473C83"/>
    <w:rPr>
      <w:rFonts w:ascii="Courier" w:hAnsi="Courier"/>
      <w:szCs w:val="24"/>
      <w:lang w:val="fr-FR" w:eastAsia="fr-FR"/>
    </w:rPr>
  </w:style>
  <w:style w:type="paragraph" w:styleId="Sansinterligne">
    <w:name w:val="No Spacing"/>
    <w:uiPriority w:val="1"/>
    <w:qFormat/>
    <w:rsid w:val="000E1891"/>
    <w:rPr>
      <w:rFonts w:ascii="Calibri" w:eastAsia="Calibri" w:hAnsi="Calibri"/>
      <w:sz w:val="22"/>
      <w:szCs w:val="22"/>
      <w:lang w:eastAsia="en-US"/>
    </w:rPr>
  </w:style>
  <w:style w:type="paragraph" w:styleId="En-tte">
    <w:name w:val="header"/>
    <w:basedOn w:val="Normal"/>
    <w:link w:val="En-tteCar"/>
    <w:rsid w:val="00AA4594"/>
    <w:pPr>
      <w:tabs>
        <w:tab w:val="center" w:pos="4320"/>
        <w:tab w:val="right" w:pos="8640"/>
      </w:tabs>
    </w:pPr>
  </w:style>
  <w:style w:type="character" w:customStyle="1" w:styleId="En-tteCar">
    <w:name w:val="En-tête Car"/>
    <w:link w:val="En-tte"/>
    <w:rsid w:val="00AA4594"/>
    <w:rPr>
      <w:sz w:val="24"/>
      <w:lang w:val="fr-FR"/>
    </w:rPr>
  </w:style>
  <w:style w:type="paragraph" w:styleId="Pieddepage">
    <w:name w:val="footer"/>
    <w:basedOn w:val="Normal"/>
    <w:link w:val="PieddepageCar"/>
    <w:rsid w:val="00AA4594"/>
    <w:pPr>
      <w:tabs>
        <w:tab w:val="center" w:pos="4320"/>
        <w:tab w:val="right" w:pos="8640"/>
      </w:tabs>
    </w:pPr>
  </w:style>
  <w:style w:type="character" w:customStyle="1" w:styleId="PieddepageCar">
    <w:name w:val="Pied de page Car"/>
    <w:link w:val="Pieddepage"/>
    <w:rsid w:val="00AA4594"/>
    <w:rPr>
      <w:sz w:val="24"/>
      <w:lang w:val="fr-FR"/>
    </w:rPr>
  </w:style>
  <w:style w:type="paragraph" w:styleId="Textedebulles">
    <w:name w:val="Balloon Text"/>
    <w:basedOn w:val="Normal"/>
    <w:link w:val="TextedebullesCar"/>
    <w:rsid w:val="00AA4594"/>
    <w:rPr>
      <w:rFonts w:ascii="Tahoma" w:hAnsi="Tahoma" w:cs="Tahoma"/>
      <w:sz w:val="16"/>
      <w:szCs w:val="16"/>
    </w:rPr>
  </w:style>
  <w:style w:type="character" w:customStyle="1" w:styleId="TextedebullesCar">
    <w:name w:val="Texte de bulles Car"/>
    <w:link w:val="Textedebulles"/>
    <w:rsid w:val="00AA4594"/>
    <w:rPr>
      <w:rFonts w:ascii="Tahoma" w:hAnsi="Tahoma" w:cs="Tahoma"/>
      <w:sz w:val="16"/>
      <w:szCs w:val="16"/>
      <w:lang w:val="fr-FR"/>
    </w:rPr>
  </w:style>
  <w:style w:type="paragraph" w:styleId="NormalWeb">
    <w:name w:val="Normal (Web)"/>
    <w:basedOn w:val="Normal"/>
    <w:uiPriority w:val="99"/>
    <w:unhideWhenUsed/>
    <w:rsid w:val="0086253F"/>
    <w:pPr>
      <w:spacing w:before="100" w:beforeAutospacing="1" w:after="100" w:afterAutospacing="1"/>
    </w:pPr>
    <w:rPr>
      <w:szCs w:val="24"/>
      <w:lang w:val="fr-CA"/>
    </w:rPr>
  </w:style>
  <w:style w:type="character" w:customStyle="1" w:styleId="apple-converted-space">
    <w:name w:val="apple-converted-space"/>
    <w:rsid w:val="0086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2529</Words>
  <Characters>13910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PROJET DE REGLEMENT</vt:lpstr>
    </vt:vector>
  </TitlesOfParts>
  <Company>St-Fabien</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REGLEMENT</dc:title>
  <dc:subject/>
  <dc:creator>Murielle</dc:creator>
  <cp:keywords/>
  <cp:lastModifiedBy>Steeven Boucher</cp:lastModifiedBy>
  <cp:revision>2</cp:revision>
  <cp:lastPrinted>2013-05-01T17:49:00Z</cp:lastPrinted>
  <dcterms:created xsi:type="dcterms:W3CDTF">2021-02-09T18:48:00Z</dcterms:created>
  <dcterms:modified xsi:type="dcterms:W3CDTF">2021-02-09T18:48:00Z</dcterms:modified>
</cp:coreProperties>
</file>